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D382" w14:textId="5BDDD907" w:rsidR="008A097B" w:rsidRPr="00D93C74" w:rsidRDefault="002531AC" w:rsidP="00D93C74">
      <w:pPr>
        <w:spacing w:after="0" w:line="300" w:lineRule="exact"/>
        <w:jc w:val="center"/>
        <w:rPr>
          <w:rFonts w:ascii="Times New Roman" w:hAnsi="Times New Roman" w:cs="Times New Roman"/>
          <w:b/>
          <w:sz w:val="24"/>
          <w:szCs w:val="24"/>
        </w:rPr>
      </w:pPr>
      <w:r w:rsidRPr="00D93C74">
        <w:rPr>
          <w:rFonts w:ascii="Times New Roman" w:hAnsi="Times New Roman" w:cs="Times New Roman"/>
          <w:b/>
          <w:sz w:val="24"/>
          <w:szCs w:val="24"/>
        </w:rPr>
        <w:t>FUNDO DE INVESTIMENTO IMOBILIÁRIO GUARDIAN LOGÍSTICA</w:t>
      </w:r>
      <w:r w:rsidR="007B2A91" w:rsidRPr="00D93C74" w:rsidDel="007B2A91">
        <w:rPr>
          <w:rFonts w:ascii="Times New Roman" w:hAnsi="Times New Roman" w:cs="Times New Roman"/>
          <w:b/>
          <w:sz w:val="24"/>
          <w:szCs w:val="24"/>
        </w:rPr>
        <w:t xml:space="preserve"> </w:t>
      </w:r>
    </w:p>
    <w:p w14:paraId="1F574231" w14:textId="68DBC9D7" w:rsidR="00227A72" w:rsidRPr="00D93C74" w:rsidRDefault="0038397C" w:rsidP="00D93C74">
      <w:pPr>
        <w:spacing w:after="0" w:line="300" w:lineRule="exact"/>
        <w:jc w:val="center"/>
        <w:rPr>
          <w:rFonts w:ascii="Times New Roman" w:hAnsi="Times New Roman" w:cs="Times New Roman"/>
          <w:sz w:val="24"/>
          <w:szCs w:val="24"/>
        </w:rPr>
      </w:pPr>
      <w:r w:rsidRPr="00D93C74">
        <w:rPr>
          <w:rFonts w:ascii="Times New Roman" w:hAnsi="Times New Roman" w:cs="Times New Roman"/>
          <w:sz w:val="24"/>
          <w:szCs w:val="24"/>
        </w:rPr>
        <w:t xml:space="preserve">CNPJ nº </w:t>
      </w:r>
      <w:r w:rsidR="00DE07DD" w:rsidRPr="00D93C74">
        <w:rPr>
          <w:rFonts w:ascii="Times New Roman" w:hAnsi="Times New Roman" w:cs="Times New Roman"/>
          <w:sz w:val="24"/>
          <w:szCs w:val="24"/>
        </w:rPr>
        <w:t>37.295.919/0001-60</w:t>
      </w:r>
      <w:r w:rsidRPr="00D93C74">
        <w:rPr>
          <w:rFonts w:ascii="Times New Roman" w:hAnsi="Times New Roman" w:cs="Times New Roman"/>
          <w:sz w:val="24"/>
          <w:szCs w:val="24"/>
        </w:rPr>
        <w:t xml:space="preserve"> </w:t>
      </w:r>
    </w:p>
    <w:p w14:paraId="719309EB" w14:textId="52DB3750" w:rsidR="00227A72" w:rsidRPr="00D93C74" w:rsidRDefault="0038397C" w:rsidP="00D93C74">
      <w:pPr>
        <w:spacing w:after="0" w:line="300" w:lineRule="exact"/>
        <w:ind w:right="2"/>
        <w:jc w:val="center"/>
        <w:rPr>
          <w:rFonts w:ascii="Times New Roman" w:hAnsi="Times New Roman" w:cs="Times New Roman"/>
          <w:sz w:val="24"/>
          <w:szCs w:val="24"/>
        </w:rPr>
      </w:pPr>
      <w:r w:rsidRPr="00D93C74">
        <w:rPr>
          <w:rFonts w:ascii="Times New Roman" w:hAnsi="Times New Roman" w:cs="Times New Roman"/>
          <w:sz w:val="24"/>
          <w:szCs w:val="24"/>
        </w:rPr>
        <w:t xml:space="preserve">Código ISIN das Cotas: </w:t>
      </w:r>
      <w:r w:rsidR="00AE5CCD" w:rsidRPr="00D93C74">
        <w:rPr>
          <w:rFonts w:ascii="Times New Roman" w:hAnsi="Times New Roman" w:cs="Times New Roman"/>
          <w:sz w:val="24"/>
          <w:szCs w:val="24"/>
        </w:rPr>
        <w:t>BRGALGCTF009</w:t>
      </w:r>
    </w:p>
    <w:p w14:paraId="30F07E73" w14:textId="3EE5DBB8" w:rsidR="00227A72" w:rsidRPr="00D93C74" w:rsidRDefault="0038397C" w:rsidP="00D93C74">
      <w:pPr>
        <w:spacing w:after="0" w:line="300" w:lineRule="exact"/>
        <w:ind w:right="2"/>
        <w:jc w:val="center"/>
        <w:rPr>
          <w:rFonts w:ascii="Times New Roman" w:hAnsi="Times New Roman" w:cs="Times New Roman"/>
          <w:sz w:val="24"/>
          <w:szCs w:val="24"/>
        </w:rPr>
      </w:pPr>
      <w:r w:rsidRPr="00D93C74">
        <w:rPr>
          <w:rFonts w:ascii="Times New Roman" w:hAnsi="Times New Roman" w:cs="Times New Roman"/>
          <w:sz w:val="24"/>
          <w:szCs w:val="24"/>
        </w:rPr>
        <w:t xml:space="preserve">Código </w:t>
      </w:r>
      <w:r w:rsidR="00034A60" w:rsidRPr="00D93C74">
        <w:rPr>
          <w:rFonts w:ascii="Times New Roman" w:hAnsi="Times New Roman" w:cs="Times New Roman"/>
          <w:sz w:val="24"/>
          <w:szCs w:val="24"/>
        </w:rPr>
        <w:t>de Negociação</w:t>
      </w:r>
      <w:r w:rsidRPr="00D93C74">
        <w:rPr>
          <w:rFonts w:ascii="Times New Roman" w:hAnsi="Times New Roman" w:cs="Times New Roman"/>
          <w:sz w:val="24"/>
          <w:szCs w:val="24"/>
        </w:rPr>
        <w:t xml:space="preserve"> B3: </w:t>
      </w:r>
      <w:r w:rsidR="00A41A7F" w:rsidRPr="00D93C74">
        <w:rPr>
          <w:rFonts w:ascii="Times New Roman" w:hAnsi="Times New Roman" w:cs="Times New Roman"/>
          <w:sz w:val="24"/>
          <w:szCs w:val="24"/>
        </w:rPr>
        <w:t>GALG11</w:t>
      </w:r>
    </w:p>
    <w:p w14:paraId="152FC1D8" w14:textId="739129E0" w:rsidR="00227A72" w:rsidRPr="00D93C74" w:rsidRDefault="00227A72" w:rsidP="00D93C74">
      <w:pPr>
        <w:spacing w:after="0" w:line="300" w:lineRule="exact"/>
        <w:ind w:left="767" w:firstLine="0"/>
        <w:jc w:val="center"/>
        <w:rPr>
          <w:rFonts w:ascii="Times New Roman" w:hAnsi="Times New Roman" w:cs="Times New Roman"/>
          <w:sz w:val="24"/>
          <w:szCs w:val="24"/>
        </w:rPr>
      </w:pPr>
    </w:p>
    <w:p w14:paraId="642C3A8E" w14:textId="77777777" w:rsidR="00227A72" w:rsidRPr="00D93C74" w:rsidRDefault="0038397C" w:rsidP="00D93C74">
      <w:pPr>
        <w:spacing w:after="0" w:line="300" w:lineRule="exact"/>
        <w:ind w:left="714" w:right="3"/>
        <w:jc w:val="center"/>
        <w:rPr>
          <w:rFonts w:ascii="Times New Roman" w:hAnsi="Times New Roman" w:cs="Times New Roman"/>
          <w:sz w:val="24"/>
          <w:szCs w:val="24"/>
        </w:rPr>
      </w:pPr>
      <w:r w:rsidRPr="00D93C74">
        <w:rPr>
          <w:rFonts w:ascii="Times New Roman" w:hAnsi="Times New Roman" w:cs="Times New Roman"/>
          <w:b/>
          <w:sz w:val="24"/>
          <w:szCs w:val="24"/>
        </w:rPr>
        <w:t xml:space="preserve">TERMO DE ACEITAÇÃO DA OFERTA PARA </w:t>
      </w:r>
    </w:p>
    <w:p w14:paraId="747BB298" w14:textId="77777777" w:rsidR="000E5253" w:rsidRPr="00D93C74" w:rsidRDefault="0038397C" w:rsidP="00D93C74">
      <w:pPr>
        <w:spacing w:after="0" w:line="300" w:lineRule="exact"/>
        <w:ind w:left="714" w:right="4"/>
        <w:jc w:val="center"/>
        <w:rPr>
          <w:rFonts w:ascii="Times New Roman" w:hAnsi="Times New Roman" w:cs="Times New Roman"/>
          <w:b/>
          <w:sz w:val="24"/>
          <w:szCs w:val="24"/>
        </w:rPr>
      </w:pPr>
      <w:r w:rsidRPr="00D93C74">
        <w:rPr>
          <w:rFonts w:ascii="Times New Roman" w:hAnsi="Times New Roman" w:cs="Times New Roman"/>
          <w:b/>
          <w:sz w:val="24"/>
          <w:szCs w:val="24"/>
        </w:rPr>
        <w:t>INVESTIDORES PARA PAGAMENTO À VISTA</w:t>
      </w:r>
    </w:p>
    <w:p w14:paraId="205E2FF0" w14:textId="2D0C722F" w:rsidR="00227A72" w:rsidRPr="00D93C74" w:rsidRDefault="0038397C" w:rsidP="00D93C74">
      <w:pPr>
        <w:spacing w:after="0" w:line="300" w:lineRule="exact"/>
        <w:ind w:left="714" w:right="4"/>
        <w:jc w:val="center"/>
        <w:rPr>
          <w:rFonts w:ascii="Times New Roman" w:hAnsi="Times New Roman" w:cs="Times New Roman"/>
          <w:sz w:val="24"/>
          <w:szCs w:val="24"/>
        </w:rPr>
      </w:pPr>
      <w:r w:rsidRPr="00D93C74">
        <w:rPr>
          <w:rFonts w:ascii="Times New Roman" w:hAnsi="Times New Roman" w:cs="Times New Roman"/>
          <w:b/>
          <w:sz w:val="24"/>
          <w:szCs w:val="24"/>
        </w:rPr>
        <w:t xml:space="preserve"> DE COTAS DE EMISSÃO DO</w:t>
      </w:r>
    </w:p>
    <w:p w14:paraId="5861C5C1" w14:textId="132AEBA7" w:rsidR="00227A72" w:rsidRPr="00D93C74" w:rsidRDefault="00A41A7F" w:rsidP="00D93C74">
      <w:pPr>
        <w:spacing w:after="0" w:line="300" w:lineRule="exact"/>
        <w:ind w:left="714" w:right="9"/>
        <w:jc w:val="center"/>
        <w:rPr>
          <w:rFonts w:ascii="Times New Roman" w:hAnsi="Times New Roman" w:cs="Times New Roman"/>
          <w:b/>
          <w:sz w:val="24"/>
          <w:szCs w:val="24"/>
        </w:rPr>
      </w:pPr>
      <w:r w:rsidRPr="00D93C74">
        <w:rPr>
          <w:rFonts w:ascii="Times New Roman" w:hAnsi="Times New Roman" w:cs="Times New Roman"/>
          <w:b/>
          <w:sz w:val="24"/>
          <w:szCs w:val="24"/>
        </w:rPr>
        <w:t>FUNDO DE INVESTIMENTO IMOBILIÁRIO GUARDIAN LOGÍSTICA</w:t>
      </w:r>
      <w:r w:rsidR="007B2A91" w:rsidRPr="00D93C74" w:rsidDel="007B2A91">
        <w:rPr>
          <w:rFonts w:ascii="Times New Roman" w:hAnsi="Times New Roman" w:cs="Times New Roman"/>
          <w:b/>
          <w:sz w:val="24"/>
          <w:szCs w:val="24"/>
        </w:rPr>
        <w:t xml:space="preserve"> </w:t>
      </w:r>
    </w:p>
    <w:p w14:paraId="51E0A3B7" w14:textId="77777777" w:rsidR="00D95783" w:rsidRPr="00D93C74" w:rsidRDefault="00D95783" w:rsidP="00D93C74">
      <w:pPr>
        <w:spacing w:after="0" w:line="300" w:lineRule="exact"/>
        <w:ind w:left="714" w:right="9"/>
        <w:jc w:val="center"/>
        <w:rPr>
          <w:rFonts w:ascii="Times New Roman" w:hAnsi="Times New Roman" w:cs="Times New Roman"/>
          <w:b/>
          <w:sz w:val="24"/>
          <w:szCs w:val="24"/>
        </w:rPr>
      </w:pPr>
    </w:p>
    <w:p w14:paraId="39EC6677" w14:textId="378EC3AB" w:rsidR="00227A72" w:rsidRPr="00D93C74" w:rsidRDefault="0038397C" w:rsidP="00D93C74">
      <w:pPr>
        <w:pBdr>
          <w:top w:val="single" w:sz="4" w:space="0" w:color="000000"/>
          <w:left w:val="single" w:sz="4" w:space="0" w:color="000000"/>
          <w:bottom w:val="single" w:sz="4" w:space="0" w:color="000000"/>
          <w:right w:val="single" w:sz="4" w:space="0" w:color="000000"/>
        </w:pBdr>
        <w:spacing w:after="0" w:line="300" w:lineRule="exact"/>
        <w:ind w:left="8647" w:right="-87" w:hanging="425"/>
        <w:rPr>
          <w:rFonts w:ascii="Times New Roman" w:hAnsi="Times New Roman" w:cs="Times New Roman"/>
          <w:sz w:val="24"/>
          <w:szCs w:val="24"/>
        </w:rPr>
      </w:pPr>
      <w:r w:rsidRPr="00D93C74">
        <w:rPr>
          <w:rFonts w:ascii="Times New Roman" w:hAnsi="Times New Roman" w:cs="Times New Roman"/>
          <w:b/>
          <w:sz w:val="24"/>
          <w:szCs w:val="24"/>
        </w:rPr>
        <w:t>Nº</w:t>
      </w:r>
      <w:permStart w:id="256273505" w:edGrp="everyone"/>
      <w:r w:rsidR="00037353">
        <w:rPr>
          <w:rFonts w:ascii="Times New Roman" w:hAnsi="Times New Roman" w:cs="Times New Roman"/>
          <w:b/>
          <w:sz w:val="24"/>
          <w:szCs w:val="24"/>
        </w:rPr>
        <w:t xml:space="preserve">                    </w:t>
      </w:r>
      <w:permEnd w:id="256273505"/>
    </w:p>
    <w:p w14:paraId="3D23A58B" w14:textId="475014EC"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15D19D49" w14:textId="7F94074B" w:rsidR="00227A72" w:rsidRPr="00D93C74" w:rsidRDefault="0038397C" w:rsidP="00D93C74">
      <w:pPr>
        <w:spacing w:after="0" w:line="300" w:lineRule="exact"/>
        <w:ind w:left="703" w:hanging="11"/>
        <w:rPr>
          <w:rFonts w:ascii="Times New Roman" w:hAnsi="Times New Roman" w:cs="Times New Roman"/>
          <w:sz w:val="24"/>
          <w:szCs w:val="24"/>
        </w:rPr>
      </w:pPr>
      <w:r w:rsidRPr="00D93C74">
        <w:rPr>
          <w:rFonts w:ascii="Times New Roman" w:hAnsi="Times New Roman" w:cs="Times New Roman"/>
          <w:sz w:val="24"/>
          <w:szCs w:val="24"/>
        </w:rPr>
        <w:t xml:space="preserve">Termo de </w:t>
      </w:r>
      <w:r w:rsidR="0017604A" w:rsidRPr="00D93C74">
        <w:rPr>
          <w:rFonts w:ascii="Times New Roman" w:hAnsi="Times New Roman" w:cs="Times New Roman"/>
          <w:sz w:val="24"/>
          <w:szCs w:val="24"/>
        </w:rPr>
        <w:t>a</w:t>
      </w:r>
      <w:r w:rsidRPr="00D93C74">
        <w:rPr>
          <w:rFonts w:ascii="Times New Roman" w:hAnsi="Times New Roman" w:cs="Times New Roman"/>
          <w:sz w:val="24"/>
          <w:szCs w:val="24"/>
        </w:rPr>
        <w:t>ceitação</w:t>
      </w:r>
      <w:r w:rsidR="0017604A" w:rsidRPr="00D93C74">
        <w:rPr>
          <w:rFonts w:ascii="Times New Roman" w:hAnsi="Times New Roman" w:cs="Times New Roman"/>
          <w:sz w:val="24"/>
          <w:szCs w:val="24"/>
        </w:rPr>
        <w:t xml:space="preserve"> da Oferta (conforme adiante definido)</w:t>
      </w:r>
      <w:r w:rsidRPr="00D93C74">
        <w:rPr>
          <w:rFonts w:ascii="Times New Roman" w:hAnsi="Times New Roman" w:cs="Times New Roman"/>
          <w:sz w:val="24"/>
          <w:szCs w:val="24"/>
        </w:rPr>
        <w:t xml:space="preserve"> ("</w:t>
      </w:r>
      <w:r w:rsidRPr="00D93C74">
        <w:rPr>
          <w:rFonts w:ascii="Times New Roman" w:hAnsi="Times New Roman" w:cs="Times New Roman"/>
          <w:sz w:val="24"/>
          <w:szCs w:val="24"/>
          <w:u w:val="single" w:color="000000"/>
        </w:rPr>
        <w:t>Termo de Aceitação da Oferta</w:t>
      </w:r>
      <w:r w:rsidRPr="00D93C74">
        <w:rPr>
          <w:rFonts w:ascii="Times New Roman" w:hAnsi="Times New Roman" w:cs="Times New Roman"/>
          <w:sz w:val="24"/>
          <w:szCs w:val="24"/>
        </w:rPr>
        <w:t xml:space="preserve">") relativo à distribuição pública primária de, inicialmente, </w:t>
      </w:r>
      <w:r w:rsidR="00C36F35" w:rsidRPr="00C36F35">
        <w:rPr>
          <w:rFonts w:ascii="Times New Roman" w:hAnsi="Times New Roman" w:cs="Times New Roman"/>
          <w:sz w:val="24"/>
          <w:szCs w:val="24"/>
        </w:rPr>
        <w:t>54.704.596 (cinquenta e quatro milhões, setecentas e quatro mil e quinhentas e noventa e seis</w:t>
      </w:r>
      <w:r w:rsidR="007B2A91" w:rsidRPr="00D93C74">
        <w:rPr>
          <w:rFonts w:ascii="Times New Roman" w:hAnsi="Times New Roman" w:cs="Times New Roman"/>
          <w:sz w:val="24"/>
          <w:szCs w:val="24"/>
        </w:rPr>
        <w:t>)</w:t>
      </w:r>
      <w:r w:rsidR="007B2A91" w:rsidRPr="00D93C74" w:rsidDel="00F36E40">
        <w:rPr>
          <w:rFonts w:ascii="Times New Roman" w:hAnsi="Times New Roman" w:cs="Times New Roman"/>
          <w:sz w:val="24"/>
          <w:szCs w:val="24"/>
        </w:rPr>
        <w:t xml:space="preserve"> </w:t>
      </w:r>
      <w:r w:rsidRPr="00D93C74">
        <w:rPr>
          <w:rFonts w:ascii="Times New Roman" w:hAnsi="Times New Roman" w:cs="Times New Roman"/>
          <w:sz w:val="24"/>
          <w:szCs w:val="24"/>
        </w:rPr>
        <w:t xml:space="preserve">de </w:t>
      </w:r>
      <w:r w:rsidR="0058157A"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todas nominativas e escriturais, em série única (</w:t>
      </w:r>
      <w:r w:rsidR="0058157A" w:rsidRPr="00D93C74">
        <w:rPr>
          <w:rFonts w:ascii="Times New Roman" w:hAnsi="Times New Roman" w:cs="Times New Roman"/>
          <w:sz w:val="24"/>
          <w:szCs w:val="24"/>
        </w:rPr>
        <w:t>“</w:t>
      </w:r>
      <w:r w:rsidR="0058157A" w:rsidRPr="00FD2957">
        <w:rPr>
          <w:rFonts w:ascii="Times New Roman" w:hAnsi="Times New Roman" w:cs="Times New Roman"/>
          <w:sz w:val="24"/>
          <w:szCs w:val="24"/>
          <w:u w:val="single"/>
        </w:rPr>
        <w:t xml:space="preserve">Novas </w:t>
      </w:r>
      <w:r w:rsidRPr="00D93C74">
        <w:rPr>
          <w:rFonts w:ascii="Times New Roman" w:hAnsi="Times New Roman" w:cs="Times New Roman"/>
          <w:sz w:val="24"/>
          <w:szCs w:val="24"/>
          <w:u w:val="single" w:color="000000"/>
        </w:rPr>
        <w:t>Cotas</w:t>
      </w:r>
      <w:r w:rsidRPr="00D93C74">
        <w:rPr>
          <w:rFonts w:ascii="Times New Roman" w:hAnsi="Times New Roman" w:cs="Times New Roman"/>
          <w:sz w:val="24"/>
          <w:szCs w:val="24"/>
        </w:rPr>
        <w:t xml:space="preserve">"), sem prejuízo </w:t>
      </w:r>
      <w:r w:rsidR="002E32D1" w:rsidRPr="00D93C74">
        <w:rPr>
          <w:rFonts w:ascii="Times New Roman" w:hAnsi="Times New Roman" w:cs="Times New Roman"/>
          <w:sz w:val="24"/>
          <w:szCs w:val="24"/>
        </w:rPr>
        <w:t xml:space="preserve">da possibilidade de emissão </w:t>
      </w:r>
      <w:r w:rsidRPr="00D93C74">
        <w:rPr>
          <w:rFonts w:ascii="Times New Roman" w:hAnsi="Times New Roman" w:cs="Times New Roman"/>
          <w:sz w:val="24"/>
          <w:szCs w:val="24"/>
        </w:rPr>
        <w:t xml:space="preserve">das </w:t>
      </w:r>
      <w:r w:rsidR="0058157A"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do Lote Adicional (conforme definido abaixo), integrantes da </w:t>
      </w:r>
      <w:r w:rsidR="0058157A" w:rsidRPr="00D93C74">
        <w:rPr>
          <w:rFonts w:ascii="Times New Roman" w:hAnsi="Times New Roman" w:cs="Times New Roman"/>
          <w:sz w:val="24"/>
          <w:szCs w:val="24"/>
        </w:rPr>
        <w:t>5</w:t>
      </w:r>
      <w:r w:rsidRPr="00D93C74">
        <w:rPr>
          <w:rFonts w:ascii="Times New Roman" w:hAnsi="Times New Roman" w:cs="Times New Roman"/>
          <w:sz w:val="24"/>
          <w:szCs w:val="24"/>
        </w:rPr>
        <w:t>ª (</w:t>
      </w:r>
      <w:r w:rsidR="0058157A" w:rsidRPr="00D93C74">
        <w:rPr>
          <w:rFonts w:ascii="Times New Roman" w:hAnsi="Times New Roman" w:cs="Times New Roman"/>
          <w:sz w:val="24"/>
          <w:szCs w:val="24"/>
        </w:rPr>
        <w:t>quinta</w:t>
      </w:r>
      <w:r w:rsidRPr="00D93C74">
        <w:rPr>
          <w:rFonts w:ascii="Times New Roman" w:hAnsi="Times New Roman" w:cs="Times New Roman"/>
          <w:sz w:val="24"/>
          <w:szCs w:val="24"/>
        </w:rPr>
        <w:t xml:space="preserve">) emissão de </w:t>
      </w:r>
      <w:r w:rsidR="00402A15" w:rsidRPr="00D93C74">
        <w:rPr>
          <w:rFonts w:ascii="Times New Roman" w:hAnsi="Times New Roman" w:cs="Times New Roman"/>
          <w:sz w:val="24"/>
          <w:szCs w:val="24"/>
        </w:rPr>
        <w:t xml:space="preserve">Novas </w:t>
      </w:r>
      <w:r w:rsidR="002E32D1" w:rsidRPr="00D93C74">
        <w:rPr>
          <w:rFonts w:ascii="Times New Roman" w:hAnsi="Times New Roman" w:cs="Times New Roman"/>
          <w:sz w:val="24"/>
          <w:szCs w:val="24"/>
        </w:rPr>
        <w:t xml:space="preserve">Cotas </w:t>
      </w:r>
      <w:r w:rsidRPr="00D93C74">
        <w:rPr>
          <w:rFonts w:ascii="Times New Roman" w:hAnsi="Times New Roman" w:cs="Times New Roman"/>
          <w:sz w:val="24"/>
          <w:szCs w:val="24"/>
        </w:rPr>
        <w:t xml:space="preserve">do </w:t>
      </w:r>
      <w:r w:rsidR="0058157A" w:rsidRPr="00D93C74">
        <w:rPr>
          <w:rFonts w:ascii="Times New Roman" w:hAnsi="Times New Roman" w:cs="Times New Roman"/>
          <w:b/>
          <w:sz w:val="24"/>
          <w:szCs w:val="24"/>
        </w:rPr>
        <w:t>FUNDO DE INVESTIMENTO IMOBILIÁRIO GUARDIAN LOGÍSTICA</w:t>
      </w:r>
      <w:r w:rsidRPr="00D93C74">
        <w:rPr>
          <w:rFonts w:ascii="Times New Roman" w:hAnsi="Times New Roman" w:cs="Times New Roman"/>
          <w:b/>
          <w:sz w:val="24"/>
          <w:szCs w:val="24"/>
        </w:rPr>
        <w:t xml:space="preserve">, </w:t>
      </w:r>
      <w:r w:rsidRPr="00D93C74">
        <w:rPr>
          <w:rFonts w:ascii="Times New Roman" w:hAnsi="Times New Roman" w:cs="Times New Roman"/>
          <w:sz w:val="24"/>
          <w:szCs w:val="24"/>
        </w:rPr>
        <w:t>fundo de investimento imobiliário, constituído sob a forma de condomínio fechado, com prazo indeterminado de duração,</w:t>
      </w:r>
      <w:r w:rsidRPr="00D93C74">
        <w:rPr>
          <w:rFonts w:ascii="Times New Roman" w:hAnsi="Times New Roman" w:cs="Times New Roman"/>
          <w:b/>
          <w:sz w:val="24"/>
          <w:szCs w:val="24"/>
        </w:rPr>
        <w:t xml:space="preserve"> </w:t>
      </w:r>
      <w:r w:rsidRPr="00D93C74">
        <w:rPr>
          <w:rFonts w:ascii="Times New Roman" w:hAnsi="Times New Roman" w:cs="Times New Roman"/>
          <w:sz w:val="24"/>
          <w:szCs w:val="24"/>
        </w:rPr>
        <w:t>inscrito no Cadastro Nacional de Pessoa Jurídica no Ministério da Fazenda</w:t>
      </w:r>
      <w:r w:rsidRPr="00D93C74">
        <w:rPr>
          <w:rFonts w:ascii="Times New Roman" w:hAnsi="Times New Roman" w:cs="Times New Roman"/>
          <w:b/>
          <w:sz w:val="24"/>
          <w:szCs w:val="24"/>
        </w:rPr>
        <w:t xml:space="preserve"> </w:t>
      </w:r>
      <w:r w:rsidRPr="00D93C74">
        <w:rPr>
          <w:rFonts w:ascii="Times New Roman" w:hAnsi="Times New Roman" w:cs="Times New Roman"/>
          <w:sz w:val="24"/>
          <w:szCs w:val="24"/>
        </w:rPr>
        <w:t>("</w:t>
      </w:r>
      <w:r w:rsidRPr="00D93C74">
        <w:rPr>
          <w:rFonts w:ascii="Times New Roman" w:hAnsi="Times New Roman" w:cs="Times New Roman"/>
          <w:sz w:val="24"/>
          <w:szCs w:val="24"/>
          <w:u w:val="single" w:color="000000"/>
        </w:rPr>
        <w:t>CNPJ</w:t>
      </w:r>
      <w:r w:rsidRPr="00D93C74">
        <w:rPr>
          <w:rFonts w:ascii="Times New Roman" w:hAnsi="Times New Roman" w:cs="Times New Roman"/>
          <w:sz w:val="24"/>
          <w:szCs w:val="24"/>
        </w:rPr>
        <w:t xml:space="preserve">") sob o nº </w:t>
      </w:r>
      <w:r w:rsidR="0058157A" w:rsidRPr="00D93C74">
        <w:rPr>
          <w:rFonts w:ascii="Times New Roman" w:hAnsi="Times New Roman" w:cs="Times New Roman"/>
          <w:sz w:val="24"/>
          <w:szCs w:val="24"/>
        </w:rPr>
        <w:t>37.295.919/0001-60</w:t>
      </w:r>
      <w:r w:rsidRPr="00D93C74">
        <w:rPr>
          <w:rFonts w:ascii="Times New Roman" w:hAnsi="Times New Roman" w:cs="Times New Roman"/>
          <w:sz w:val="24"/>
          <w:szCs w:val="24"/>
        </w:rPr>
        <w:t xml:space="preserve"> ("</w:t>
      </w:r>
      <w:r w:rsidRPr="00D93C74">
        <w:rPr>
          <w:rFonts w:ascii="Times New Roman" w:hAnsi="Times New Roman" w:cs="Times New Roman"/>
          <w:sz w:val="24"/>
          <w:szCs w:val="24"/>
          <w:u w:val="single" w:color="000000"/>
        </w:rPr>
        <w:t>Fundo</w:t>
      </w:r>
      <w:r w:rsidRPr="00D93C74">
        <w:rPr>
          <w:rFonts w:ascii="Times New Roman" w:hAnsi="Times New Roman" w:cs="Times New Roman"/>
          <w:sz w:val="24"/>
          <w:szCs w:val="24"/>
        </w:rPr>
        <w:t>", "</w:t>
      </w:r>
      <w:r w:rsidRPr="00D93C74">
        <w:rPr>
          <w:rFonts w:ascii="Times New Roman" w:hAnsi="Times New Roman" w:cs="Times New Roman"/>
          <w:sz w:val="24"/>
          <w:szCs w:val="24"/>
          <w:u w:val="single" w:color="000000"/>
        </w:rPr>
        <w:t>Emissão</w:t>
      </w:r>
      <w:r w:rsidRPr="00D93C74">
        <w:rPr>
          <w:rFonts w:ascii="Times New Roman" w:hAnsi="Times New Roman" w:cs="Times New Roman"/>
          <w:sz w:val="24"/>
          <w:szCs w:val="24"/>
        </w:rPr>
        <w:t>" e "</w:t>
      </w:r>
      <w:r w:rsidRPr="00D93C74">
        <w:rPr>
          <w:rFonts w:ascii="Times New Roman" w:hAnsi="Times New Roman" w:cs="Times New Roman"/>
          <w:sz w:val="24"/>
          <w:szCs w:val="24"/>
          <w:u w:val="single" w:color="000000"/>
        </w:rPr>
        <w:t>Oferta</w:t>
      </w:r>
      <w:r w:rsidRPr="00D93C74">
        <w:rPr>
          <w:rFonts w:ascii="Times New Roman" w:hAnsi="Times New Roman" w:cs="Times New Roman"/>
          <w:sz w:val="24"/>
          <w:szCs w:val="24"/>
        </w:rPr>
        <w:t xml:space="preserve">", respectivamente), administrado pela </w:t>
      </w:r>
      <w:r w:rsidR="00AA6136" w:rsidRPr="00D93C74">
        <w:rPr>
          <w:rFonts w:ascii="Times New Roman" w:hAnsi="Times New Roman" w:cs="Times New Roman"/>
          <w:b/>
          <w:sz w:val="24"/>
          <w:szCs w:val="24"/>
        </w:rPr>
        <w:t>BRL TRUST DISTRIBUIDORA DE TÍTULOS E VALORES MOBILIÁRIOS S.A.</w:t>
      </w:r>
      <w:r w:rsidRPr="00D93C74">
        <w:rPr>
          <w:rFonts w:ascii="Times New Roman" w:hAnsi="Times New Roman" w:cs="Times New Roman"/>
          <w:sz w:val="24"/>
          <w:szCs w:val="24"/>
        </w:rPr>
        <w:t xml:space="preserve">, </w:t>
      </w:r>
      <w:r w:rsidR="00934C26" w:rsidRPr="00D93C74">
        <w:rPr>
          <w:rFonts w:ascii="Times New Roman" w:hAnsi="Times New Roman" w:cs="Times New Roman"/>
          <w:sz w:val="24"/>
          <w:szCs w:val="24"/>
        </w:rPr>
        <w:t>com sede na Rua Alves Guimarães, nº 1212, Pinheiros, na Cidade de São Paulo, Estado de São Paulo, inscrita no CNPJ sob o nº 13.486.793/0001-42</w:t>
      </w:r>
      <w:r w:rsidRPr="00D93C74">
        <w:rPr>
          <w:rFonts w:ascii="Times New Roman" w:hAnsi="Times New Roman" w:cs="Times New Roman"/>
          <w:sz w:val="24"/>
          <w:szCs w:val="24"/>
        </w:rPr>
        <w:t>, devidamente credenciada pela Comissão de Valores Mobiliários (“</w:t>
      </w:r>
      <w:r w:rsidRPr="00D93C74">
        <w:rPr>
          <w:rFonts w:ascii="Times New Roman" w:hAnsi="Times New Roman" w:cs="Times New Roman"/>
          <w:sz w:val="24"/>
          <w:szCs w:val="24"/>
          <w:u w:val="single" w:color="000000"/>
        </w:rPr>
        <w:t>CVM</w:t>
      </w:r>
      <w:r w:rsidRPr="00D93C74">
        <w:rPr>
          <w:rFonts w:ascii="Times New Roman" w:hAnsi="Times New Roman" w:cs="Times New Roman"/>
          <w:sz w:val="24"/>
          <w:szCs w:val="24"/>
        </w:rPr>
        <w:t xml:space="preserve">”) nos termos do Ato Declaratório nº </w:t>
      </w:r>
      <w:r w:rsidR="000029F9" w:rsidRPr="00D93C74">
        <w:rPr>
          <w:rFonts w:ascii="Times New Roman" w:hAnsi="Times New Roman" w:cs="Times New Roman"/>
          <w:sz w:val="24"/>
          <w:szCs w:val="24"/>
        </w:rPr>
        <w:t>11.784, de 30 de junho de 2011</w:t>
      </w:r>
      <w:r w:rsidRPr="00D93C74">
        <w:rPr>
          <w:rFonts w:ascii="Times New Roman" w:hAnsi="Times New Roman" w:cs="Times New Roman"/>
          <w:sz w:val="24"/>
          <w:szCs w:val="24"/>
        </w:rPr>
        <w:t xml:space="preserve"> para o exercício da atividade de administração de carteiras de títulos e valores mobiliários e de custódia de valores mobiliários ("</w:t>
      </w:r>
      <w:r w:rsidRPr="00D93C74">
        <w:rPr>
          <w:rFonts w:ascii="Times New Roman" w:hAnsi="Times New Roman" w:cs="Times New Roman"/>
          <w:sz w:val="24"/>
          <w:szCs w:val="24"/>
          <w:u w:val="single"/>
        </w:rPr>
        <w:t>Administradora</w:t>
      </w:r>
      <w:r w:rsidRPr="00D93C74">
        <w:rPr>
          <w:rFonts w:ascii="Times New Roman" w:hAnsi="Times New Roman" w:cs="Times New Roman"/>
          <w:sz w:val="24"/>
          <w:szCs w:val="24"/>
        </w:rPr>
        <w:t xml:space="preserve">"). </w:t>
      </w:r>
    </w:p>
    <w:p w14:paraId="258BBE88" w14:textId="2EDBB7DD"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22401C59" w14:textId="362B7A75" w:rsidR="000E5253" w:rsidRPr="00D93C74" w:rsidRDefault="00506885" w:rsidP="00D93C74">
      <w:pPr>
        <w:spacing w:after="0" w:line="300" w:lineRule="exact"/>
        <w:ind w:left="708" w:right="5" w:firstLine="0"/>
        <w:rPr>
          <w:rFonts w:ascii="Times New Roman" w:hAnsi="Times New Roman" w:cs="Times New Roman"/>
          <w:sz w:val="24"/>
          <w:szCs w:val="24"/>
        </w:rPr>
      </w:pPr>
      <w:r w:rsidRPr="00D93C74">
        <w:rPr>
          <w:rFonts w:ascii="Times New Roman" w:hAnsi="Times New Roman" w:cs="Times New Roman"/>
          <w:sz w:val="24"/>
          <w:szCs w:val="24"/>
        </w:rPr>
        <w:t>O Fundo foi constituído pela Administradora por meio do “</w:t>
      </w:r>
      <w:r w:rsidRPr="00D93C74">
        <w:rPr>
          <w:rFonts w:ascii="Times New Roman" w:hAnsi="Times New Roman" w:cs="Times New Roman"/>
          <w:i/>
          <w:iCs/>
          <w:sz w:val="24"/>
          <w:szCs w:val="24"/>
        </w:rPr>
        <w:t xml:space="preserve">Instrumento Particular de Constituição do – </w:t>
      </w:r>
      <w:proofErr w:type="spellStart"/>
      <w:r w:rsidRPr="00D93C74">
        <w:rPr>
          <w:rFonts w:ascii="Times New Roman" w:hAnsi="Times New Roman" w:cs="Times New Roman"/>
          <w:i/>
          <w:iCs/>
          <w:sz w:val="24"/>
          <w:szCs w:val="24"/>
        </w:rPr>
        <w:t>Hanari</w:t>
      </w:r>
      <w:proofErr w:type="spellEnd"/>
      <w:r w:rsidRPr="00D93C74">
        <w:rPr>
          <w:rFonts w:ascii="Times New Roman" w:hAnsi="Times New Roman" w:cs="Times New Roman"/>
          <w:i/>
          <w:iCs/>
          <w:sz w:val="24"/>
          <w:szCs w:val="24"/>
        </w:rPr>
        <w:t xml:space="preserve"> – Fundo de Investimento Imobiliário</w:t>
      </w:r>
      <w:r w:rsidRPr="00D93C74">
        <w:rPr>
          <w:rFonts w:ascii="Times New Roman" w:hAnsi="Times New Roman" w:cs="Times New Roman"/>
          <w:sz w:val="24"/>
          <w:szCs w:val="24"/>
        </w:rPr>
        <w:t>”, formalizado em 27 de maio de 2020, sendo que o regulamento atual do Fundo datado de 26 de maio de 2023 foi aprovado por meio do “</w:t>
      </w:r>
      <w:r w:rsidRPr="00D93C74">
        <w:rPr>
          <w:rFonts w:ascii="Times New Roman" w:hAnsi="Times New Roman" w:cs="Times New Roman"/>
          <w:i/>
          <w:iCs/>
          <w:sz w:val="24"/>
          <w:szCs w:val="24"/>
        </w:rPr>
        <w:t>Instrumento Particular de Alteração do Regulamento do Fundo de Investimento Imobiliário Guardian Logística</w:t>
      </w:r>
      <w:r w:rsidRPr="00D93C74">
        <w:rPr>
          <w:rFonts w:ascii="Times New Roman" w:hAnsi="Times New Roman" w:cs="Times New Roman"/>
          <w:sz w:val="24"/>
          <w:szCs w:val="24"/>
        </w:rPr>
        <w:t>”, formalizado em 26 de maio de 2023</w:t>
      </w:r>
      <w:r w:rsidR="00C36F35">
        <w:rPr>
          <w:rFonts w:ascii="Times New Roman" w:hAnsi="Times New Roman" w:cs="Times New Roman"/>
          <w:sz w:val="24"/>
          <w:szCs w:val="24"/>
        </w:rPr>
        <w:t xml:space="preserve"> </w:t>
      </w:r>
      <w:r w:rsidR="008253AC" w:rsidRPr="00D93C74">
        <w:rPr>
          <w:rFonts w:ascii="Times New Roman" w:hAnsi="Times New Roman" w:cs="Times New Roman"/>
          <w:sz w:val="24"/>
          <w:szCs w:val="24"/>
        </w:rPr>
        <w:t>(“</w:t>
      </w:r>
      <w:r w:rsidR="008253AC" w:rsidRPr="00D93C74">
        <w:rPr>
          <w:rFonts w:ascii="Times New Roman" w:hAnsi="Times New Roman" w:cs="Times New Roman"/>
          <w:sz w:val="24"/>
          <w:szCs w:val="24"/>
          <w:u w:val="single" w:color="000000"/>
        </w:rPr>
        <w:t>Regulamento</w:t>
      </w:r>
      <w:r w:rsidR="008253AC" w:rsidRPr="00D93C74">
        <w:rPr>
          <w:rFonts w:ascii="Times New Roman" w:hAnsi="Times New Roman" w:cs="Times New Roman"/>
          <w:sz w:val="24"/>
          <w:szCs w:val="24"/>
        </w:rPr>
        <w:t>”).</w:t>
      </w:r>
    </w:p>
    <w:p w14:paraId="1030E919" w14:textId="77777777" w:rsidR="005E3B13" w:rsidRPr="00D93C74" w:rsidRDefault="005E3B13" w:rsidP="00D93C74">
      <w:pPr>
        <w:spacing w:after="0" w:line="300" w:lineRule="exact"/>
        <w:ind w:left="708" w:right="5" w:firstLine="0"/>
        <w:rPr>
          <w:rFonts w:ascii="Times New Roman" w:hAnsi="Times New Roman" w:cs="Times New Roman"/>
          <w:sz w:val="24"/>
          <w:szCs w:val="24"/>
        </w:rPr>
      </w:pPr>
    </w:p>
    <w:p w14:paraId="3EFD241A" w14:textId="499C7FDE" w:rsidR="00227A72" w:rsidRPr="00D93C74" w:rsidRDefault="0017604A"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O</w:t>
      </w:r>
      <w:r w:rsidR="0038397C" w:rsidRPr="00D93C74">
        <w:rPr>
          <w:rFonts w:ascii="Times New Roman" w:hAnsi="Times New Roman" w:cs="Times New Roman"/>
          <w:sz w:val="24"/>
          <w:szCs w:val="24"/>
        </w:rPr>
        <w:t xml:space="preserve"> Fundo é gerido pela </w:t>
      </w:r>
      <w:r w:rsidR="00645633" w:rsidRPr="00D93C74">
        <w:rPr>
          <w:rFonts w:ascii="Times New Roman" w:hAnsi="Times New Roman" w:cs="Times New Roman"/>
          <w:b/>
          <w:smallCaps/>
          <w:sz w:val="24"/>
          <w:szCs w:val="24"/>
        </w:rPr>
        <w:t>GUARDIAN GESTORA LTDA.</w:t>
      </w:r>
      <w:r w:rsidRPr="00D93C74">
        <w:rPr>
          <w:rFonts w:ascii="Times New Roman" w:hAnsi="Times New Roman" w:cs="Times New Roman"/>
          <w:sz w:val="24"/>
          <w:szCs w:val="24"/>
        </w:rPr>
        <w:t xml:space="preserve">, sociedade limitada com sede </w:t>
      </w:r>
      <w:r w:rsidR="002F7F21" w:rsidRPr="00D93C74">
        <w:rPr>
          <w:rFonts w:ascii="Times New Roman" w:hAnsi="Times New Roman" w:cs="Times New Roman"/>
          <w:sz w:val="24"/>
          <w:szCs w:val="24"/>
        </w:rPr>
        <w:t>na cidade de São Paulo, estado de São Paulo, na Avenida Pedroso de Morais, nº 1.553, conjunto 81, Pinheiros, CEP 05419-001, inscrita no CNPJ sob o nº 37.414.193/0001-37</w:t>
      </w:r>
      <w:r w:rsidRPr="00D93C74">
        <w:rPr>
          <w:rFonts w:ascii="Times New Roman" w:hAnsi="Times New Roman" w:cs="Times New Roman"/>
          <w:sz w:val="24"/>
          <w:szCs w:val="24"/>
        </w:rPr>
        <w:t xml:space="preserve">, devidamente credenciada pela CVM como administradora de carteira de valores mobiliários, conforme Ato Declaratório nº </w:t>
      </w:r>
      <w:r w:rsidR="005D3303" w:rsidRPr="00D93C74">
        <w:rPr>
          <w:rFonts w:ascii="Times New Roman" w:hAnsi="Times New Roman" w:cs="Times New Roman"/>
          <w:sz w:val="24"/>
          <w:szCs w:val="24"/>
        </w:rPr>
        <w:t>18.844, de 21 de junho de 2021</w:t>
      </w:r>
      <w:r w:rsidR="0038397C" w:rsidRPr="00D93C74">
        <w:rPr>
          <w:rFonts w:ascii="Times New Roman" w:hAnsi="Times New Roman" w:cs="Times New Roman"/>
          <w:sz w:val="24"/>
          <w:szCs w:val="24"/>
        </w:rPr>
        <w:t xml:space="preserve"> para o exercício da atividade de administração de carteiras de títulos e valores mobiliários (“</w:t>
      </w:r>
      <w:r w:rsidR="0038397C" w:rsidRPr="00D93C74">
        <w:rPr>
          <w:rFonts w:ascii="Times New Roman" w:hAnsi="Times New Roman" w:cs="Times New Roman"/>
          <w:sz w:val="24"/>
          <w:szCs w:val="24"/>
          <w:u w:val="single" w:color="000000"/>
        </w:rPr>
        <w:t>Gestora</w:t>
      </w:r>
      <w:r w:rsidR="0038397C" w:rsidRPr="00D93C74">
        <w:rPr>
          <w:rFonts w:ascii="Times New Roman" w:hAnsi="Times New Roman" w:cs="Times New Roman"/>
          <w:sz w:val="24"/>
          <w:szCs w:val="24"/>
        </w:rPr>
        <w:t xml:space="preserve">”). </w:t>
      </w:r>
    </w:p>
    <w:p w14:paraId="105EE01A"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lastRenderedPageBreak/>
        <w:t xml:space="preserve"> </w:t>
      </w:r>
    </w:p>
    <w:p w14:paraId="22C7F314" w14:textId="669BDF56"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 xml:space="preserve">As </w:t>
      </w:r>
      <w:r w:rsidR="005D3303"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serão ofertadas no Brasil, sob a coordenação da </w:t>
      </w:r>
      <w:r w:rsidRPr="00D93C74">
        <w:rPr>
          <w:rFonts w:ascii="Times New Roman" w:hAnsi="Times New Roman" w:cs="Times New Roman"/>
          <w:b/>
          <w:sz w:val="24"/>
          <w:szCs w:val="24"/>
        </w:rPr>
        <w:t>XP INVESTIMENTOS CORRETORA DE CÂMBIO, TÍTULOS E VALORES MOBILIÁRIOS S.A.</w:t>
      </w:r>
      <w:r w:rsidRPr="00D93C74">
        <w:rPr>
          <w:rFonts w:ascii="Times New Roman" w:hAnsi="Times New Roman" w:cs="Times New Roman"/>
          <w:sz w:val="24"/>
          <w:szCs w:val="24"/>
        </w:rPr>
        <w:t>,</w:t>
      </w:r>
      <w:r w:rsidRPr="00D93C74">
        <w:rPr>
          <w:rFonts w:ascii="Times New Roman" w:hAnsi="Times New Roman" w:cs="Times New Roman"/>
          <w:b/>
          <w:sz w:val="24"/>
          <w:szCs w:val="24"/>
        </w:rPr>
        <w:t xml:space="preserve"> </w:t>
      </w:r>
      <w:r w:rsidR="000260C5" w:rsidRPr="00D93C74">
        <w:rPr>
          <w:rFonts w:ascii="Times New Roman" w:hAnsi="Times New Roman" w:cs="Times New Roman"/>
          <w:sz w:val="24"/>
          <w:szCs w:val="24"/>
        </w:rPr>
        <w:t>instituição financeira integrante do sistema de distribuição de valores mobiliários, com endereço na cidade de São Paulo, estado de São Paulo, na Avenida Juscelino Kubitschek, n° 1.909, Torre Sul, 30</w:t>
      </w:r>
      <w:r w:rsidR="000260C5" w:rsidRPr="00D93C74">
        <w:rPr>
          <w:rFonts w:ascii="Times New Roman" w:hAnsi="Times New Roman" w:cs="Times New Roman"/>
          <w:bCs/>
          <w:sz w:val="24"/>
          <w:szCs w:val="24"/>
        </w:rPr>
        <w:t>º</w:t>
      </w:r>
      <w:r w:rsidR="000260C5" w:rsidRPr="00D93C74">
        <w:rPr>
          <w:rFonts w:ascii="Times New Roman" w:hAnsi="Times New Roman" w:cs="Times New Roman"/>
          <w:sz w:val="24"/>
          <w:szCs w:val="24"/>
        </w:rPr>
        <w:t xml:space="preserve"> andar, Vila Nova Conceição, CEP 04543-907, inscrita no CNPJ sob o no 02.332.886/0011-78</w:t>
      </w:r>
      <w:r w:rsidR="00061F61" w:rsidRPr="00D93C74">
        <w:rPr>
          <w:rFonts w:ascii="Times New Roman" w:hAnsi="Times New Roman" w:cs="Times New Roman"/>
          <w:sz w:val="24"/>
          <w:szCs w:val="24"/>
        </w:rPr>
        <w:t>, na qualidade de</w:t>
      </w:r>
      <w:r w:rsidRPr="00D93C74">
        <w:rPr>
          <w:rFonts w:ascii="Times New Roman" w:hAnsi="Times New Roman" w:cs="Times New Roman"/>
          <w:sz w:val="24"/>
          <w:szCs w:val="24"/>
        </w:rPr>
        <w:t xml:space="preserve"> </w:t>
      </w:r>
      <w:r w:rsidR="00061F61" w:rsidRPr="00D93C74">
        <w:rPr>
          <w:rFonts w:ascii="Times New Roman" w:hAnsi="Times New Roman" w:cs="Times New Roman"/>
          <w:sz w:val="24"/>
          <w:szCs w:val="24"/>
        </w:rPr>
        <w:t xml:space="preserve">instituição intermediária líder responsável pela Oferta </w:t>
      </w:r>
      <w:r w:rsidRPr="00D93C74">
        <w:rPr>
          <w:rFonts w:ascii="Times New Roman" w:hAnsi="Times New Roman" w:cs="Times New Roman"/>
          <w:sz w:val="24"/>
          <w:szCs w:val="24"/>
        </w:rPr>
        <w:t>(“</w:t>
      </w:r>
      <w:r w:rsidRPr="00D93C74">
        <w:rPr>
          <w:rFonts w:ascii="Times New Roman" w:hAnsi="Times New Roman" w:cs="Times New Roman"/>
          <w:sz w:val="24"/>
          <w:szCs w:val="24"/>
          <w:u w:val="single" w:color="000000"/>
        </w:rPr>
        <w:t>Coordenador Líder</w:t>
      </w:r>
      <w:r w:rsidRPr="00D93C74">
        <w:rPr>
          <w:rFonts w:ascii="Times New Roman" w:hAnsi="Times New Roman" w:cs="Times New Roman"/>
          <w:sz w:val="24"/>
          <w:szCs w:val="24"/>
        </w:rPr>
        <w:t xml:space="preserve">”), </w:t>
      </w:r>
      <w:r w:rsidR="00F703A4" w:rsidRPr="00D93C74">
        <w:rPr>
          <w:rFonts w:ascii="Times New Roman" w:hAnsi="Times New Roman" w:cs="Times New Roman"/>
          <w:sz w:val="24"/>
          <w:szCs w:val="24"/>
        </w:rPr>
        <w:t>a ser realizada sob o rito de registro automático de registro, nos termos da Resolução da CVM nº 160, de 13 de julho de 2022, conforme em vigor</w:t>
      </w:r>
      <w:r w:rsidRPr="00D93C74">
        <w:rPr>
          <w:rFonts w:ascii="Times New Roman" w:hAnsi="Times New Roman" w:cs="Times New Roman"/>
          <w:sz w:val="24"/>
          <w:szCs w:val="24"/>
        </w:rPr>
        <w:t xml:space="preserve"> (“</w:t>
      </w:r>
      <w:r w:rsidRPr="00D93C74">
        <w:rPr>
          <w:rFonts w:ascii="Times New Roman" w:hAnsi="Times New Roman" w:cs="Times New Roman"/>
          <w:sz w:val="24"/>
          <w:szCs w:val="24"/>
          <w:u w:val="single" w:color="000000"/>
        </w:rPr>
        <w:t>Resolução CVM 160</w:t>
      </w:r>
      <w:r w:rsidRPr="00D93C74">
        <w:rPr>
          <w:rFonts w:ascii="Times New Roman" w:hAnsi="Times New Roman" w:cs="Times New Roman"/>
          <w:sz w:val="24"/>
          <w:szCs w:val="24"/>
        </w:rPr>
        <w:t xml:space="preserve">”) e demais disposições legais aplicáveis. </w:t>
      </w:r>
    </w:p>
    <w:p w14:paraId="6BC5117E"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023CF6B4" w14:textId="05F7A466"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 xml:space="preserve">As </w:t>
      </w:r>
      <w:r w:rsidR="00F703A4"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serão </w:t>
      </w:r>
      <w:r w:rsidR="00F32E18" w:rsidRPr="00D93C74">
        <w:rPr>
          <w:rFonts w:ascii="Times New Roman" w:hAnsi="Times New Roman" w:cs="Times New Roman"/>
          <w:sz w:val="24"/>
          <w:szCs w:val="24"/>
        </w:rPr>
        <w:t xml:space="preserve">admitidas </w:t>
      </w:r>
      <w:r w:rsidRPr="00D93C74">
        <w:rPr>
          <w:rFonts w:ascii="Times New Roman" w:hAnsi="Times New Roman" w:cs="Times New Roman"/>
          <w:sz w:val="24"/>
          <w:szCs w:val="24"/>
        </w:rPr>
        <w:t>para</w:t>
      </w:r>
      <w:r w:rsidR="00061F61" w:rsidRPr="00D93C74">
        <w:rPr>
          <w:rFonts w:ascii="Times New Roman" w:hAnsi="Times New Roman" w:cs="Times New Roman"/>
          <w:sz w:val="24"/>
          <w:szCs w:val="24"/>
        </w:rPr>
        <w:t>:</w:t>
      </w:r>
      <w:r w:rsidRPr="00D93C74">
        <w:rPr>
          <w:rFonts w:ascii="Times New Roman" w:hAnsi="Times New Roman" w:cs="Times New Roman"/>
          <w:sz w:val="24"/>
          <w:szCs w:val="24"/>
        </w:rPr>
        <w:t xml:space="preserve"> (i) distribuição no mercado primário por meio</w:t>
      </w:r>
      <w:r w:rsidR="00141F2A" w:rsidRPr="00D93C74">
        <w:rPr>
          <w:rFonts w:ascii="Times New Roman" w:hAnsi="Times New Roman" w:cs="Times New Roman"/>
          <w:sz w:val="24"/>
          <w:szCs w:val="24"/>
        </w:rPr>
        <w:t xml:space="preserve"> do</w:t>
      </w:r>
      <w:r w:rsidRPr="00D93C74">
        <w:rPr>
          <w:rFonts w:ascii="Times New Roman" w:hAnsi="Times New Roman" w:cs="Times New Roman"/>
          <w:sz w:val="24"/>
          <w:szCs w:val="24"/>
        </w:rPr>
        <w:t xml:space="preserve"> </w:t>
      </w:r>
      <w:r w:rsidR="00E253A0" w:rsidRPr="00D93C74">
        <w:rPr>
          <w:rFonts w:ascii="Times New Roman" w:hAnsi="Times New Roman" w:cs="Times New Roman"/>
          <w:sz w:val="24"/>
          <w:szCs w:val="24"/>
        </w:rPr>
        <w:t>Sistema de Distribuição de Ativos (“</w:t>
      </w:r>
      <w:r w:rsidR="00E253A0" w:rsidRPr="00D93C74">
        <w:rPr>
          <w:rFonts w:ascii="Times New Roman" w:hAnsi="Times New Roman" w:cs="Times New Roman"/>
          <w:sz w:val="24"/>
          <w:szCs w:val="24"/>
          <w:u w:val="single"/>
        </w:rPr>
        <w:t>DDA</w:t>
      </w:r>
      <w:r w:rsidR="00E253A0" w:rsidRPr="00D93C74">
        <w:rPr>
          <w:rFonts w:ascii="Times New Roman" w:hAnsi="Times New Roman" w:cs="Times New Roman"/>
          <w:sz w:val="24"/>
          <w:szCs w:val="24"/>
        </w:rPr>
        <w:t>”)</w:t>
      </w:r>
      <w:r w:rsidRPr="00D93C74">
        <w:rPr>
          <w:rFonts w:ascii="Times New Roman" w:hAnsi="Times New Roman" w:cs="Times New Roman"/>
          <w:sz w:val="24"/>
          <w:szCs w:val="24"/>
        </w:rPr>
        <w:t>; e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xml:space="preserve">) </w:t>
      </w:r>
      <w:r w:rsidR="00E253A0" w:rsidRPr="00D93C74">
        <w:rPr>
          <w:rFonts w:ascii="Times New Roman" w:hAnsi="Times New Roman" w:cs="Times New Roman"/>
          <w:sz w:val="24"/>
          <w:szCs w:val="24"/>
        </w:rPr>
        <w:t xml:space="preserve">negociação </w:t>
      </w:r>
      <w:r w:rsidR="00231830" w:rsidRPr="00D93C74">
        <w:rPr>
          <w:rFonts w:ascii="Times New Roman" w:hAnsi="Times New Roman" w:cs="Times New Roman"/>
          <w:sz w:val="24"/>
          <w:szCs w:val="24"/>
        </w:rPr>
        <w:t xml:space="preserve">e liquidação </w:t>
      </w:r>
      <w:r w:rsidR="00E253A0" w:rsidRPr="00D93C74">
        <w:rPr>
          <w:rFonts w:ascii="Times New Roman" w:hAnsi="Times New Roman" w:cs="Times New Roman"/>
          <w:sz w:val="24"/>
          <w:szCs w:val="24"/>
        </w:rPr>
        <w:t xml:space="preserve">no mercado secundário por meio do mercado de bolsa, ambos administrados e operacionalizados pela </w:t>
      </w:r>
      <w:r w:rsidR="00141F2A" w:rsidRPr="00D93C74">
        <w:rPr>
          <w:rFonts w:ascii="Times New Roman" w:hAnsi="Times New Roman" w:cs="Times New Roman"/>
          <w:b/>
          <w:sz w:val="24"/>
          <w:szCs w:val="24"/>
        </w:rPr>
        <w:t>B3 S.A. – BRASIL, BOLSA, BALCÃO</w:t>
      </w:r>
      <w:r w:rsidR="00141F2A" w:rsidRPr="00D93C74">
        <w:rPr>
          <w:rFonts w:ascii="Times New Roman" w:hAnsi="Times New Roman" w:cs="Times New Roman"/>
          <w:sz w:val="24"/>
          <w:szCs w:val="24"/>
        </w:rPr>
        <w:t>,</w:t>
      </w:r>
      <w:r w:rsidR="00141F2A" w:rsidRPr="00D93C74">
        <w:rPr>
          <w:rFonts w:ascii="Times New Roman" w:hAnsi="Times New Roman" w:cs="Times New Roman"/>
          <w:b/>
          <w:sz w:val="24"/>
          <w:szCs w:val="24"/>
        </w:rPr>
        <w:t xml:space="preserve"> </w:t>
      </w:r>
      <w:r w:rsidR="00141F2A" w:rsidRPr="00D93C74">
        <w:rPr>
          <w:rFonts w:ascii="Times New Roman" w:hAnsi="Times New Roman" w:cs="Times New Roman"/>
          <w:sz w:val="24"/>
          <w:szCs w:val="24"/>
        </w:rPr>
        <w:t>sociedade por ações com sede na cidade de São Paulo, estado de São Paulo, na Praça Antônio Prado, n° 48, 7° andar, CEP 01010-901, inscrita no CNPJ sob o n° 09.346.601/0001</w:t>
      </w:r>
      <w:r w:rsidR="00141F2A" w:rsidRPr="00D93C74">
        <w:rPr>
          <w:rFonts w:ascii="Times New Roman" w:hAnsi="Times New Roman" w:cs="Times New Roman"/>
          <w:sz w:val="24"/>
          <w:szCs w:val="24"/>
        </w:rPr>
        <w:noBreakHyphen/>
        <w:t>25 (“</w:t>
      </w:r>
      <w:r w:rsidR="00141F2A" w:rsidRPr="00D93C74">
        <w:rPr>
          <w:rFonts w:ascii="Times New Roman" w:hAnsi="Times New Roman" w:cs="Times New Roman"/>
          <w:sz w:val="24"/>
          <w:szCs w:val="24"/>
          <w:u w:val="single"/>
        </w:rPr>
        <w:t>B3</w:t>
      </w:r>
      <w:r w:rsidR="00141F2A" w:rsidRPr="00D93C74">
        <w:rPr>
          <w:rFonts w:ascii="Times New Roman" w:hAnsi="Times New Roman" w:cs="Times New Roman"/>
          <w:sz w:val="24"/>
          <w:szCs w:val="24"/>
        </w:rPr>
        <w:t>”)</w:t>
      </w:r>
      <w:r w:rsidR="00231830" w:rsidRPr="00D93C74">
        <w:rPr>
          <w:rFonts w:ascii="Times New Roman" w:hAnsi="Times New Roman" w:cs="Times New Roman"/>
          <w:sz w:val="24"/>
          <w:szCs w:val="24"/>
        </w:rPr>
        <w:t>, sendo as negociações e os eventos de pagamento liquidados financeiramente e as</w:t>
      </w:r>
      <w:r w:rsidR="00E66E88" w:rsidRPr="00D93C74">
        <w:rPr>
          <w:rFonts w:ascii="Times New Roman" w:hAnsi="Times New Roman" w:cs="Times New Roman"/>
          <w:sz w:val="24"/>
          <w:szCs w:val="24"/>
        </w:rPr>
        <w:t xml:space="preserve"> Novas</w:t>
      </w:r>
      <w:r w:rsidR="00231830" w:rsidRPr="00D93C74">
        <w:rPr>
          <w:rFonts w:ascii="Times New Roman" w:hAnsi="Times New Roman" w:cs="Times New Roman"/>
          <w:sz w:val="24"/>
          <w:szCs w:val="24"/>
        </w:rPr>
        <w:t xml:space="preserve"> Cotas custodiadas eletronicamente na B3</w:t>
      </w:r>
      <w:r w:rsidRPr="00D93C74">
        <w:rPr>
          <w:rFonts w:ascii="Times New Roman" w:hAnsi="Times New Roman" w:cs="Times New Roman"/>
          <w:sz w:val="24"/>
          <w:szCs w:val="24"/>
        </w:rPr>
        <w:t xml:space="preserve">. </w:t>
      </w:r>
    </w:p>
    <w:p w14:paraId="77D10877"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293EBC76" w14:textId="7397F2DF" w:rsidR="00227A72" w:rsidRPr="00D93C74" w:rsidRDefault="0017604A" w:rsidP="00D93C74">
      <w:pPr>
        <w:spacing w:after="0" w:line="300" w:lineRule="exact"/>
        <w:ind w:left="703"/>
        <w:rPr>
          <w:rFonts w:ascii="Times New Roman" w:hAnsi="Times New Roman" w:cs="Times New Roman"/>
          <w:sz w:val="24"/>
          <w:szCs w:val="24"/>
        </w:rPr>
      </w:pPr>
      <w:bookmarkStart w:id="0" w:name="_Hlk140525271"/>
      <w:bookmarkStart w:id="1" w:name="_Hlk139900984"/>
      <w:r w:rsidRPr="00D93C74">
        <w:rPr>
          <w:rFonts w:ascii="Times New Roman" w:hAnsi="Times New Roman" w:cs="Times New Roman"/>
          <w:sz w:val="24"/>
          <w:szCs w:val="24"/>
        </w:rPr>
        <w:t>A Oferta é destinada a investidores em geral, quais sejam: (i) (</w:t>
      </w:r>
      <w:proofErr w:type="spellStart"/>
      <w:r w:rsidRPr="00D93C74">
        <w:rPr>
          <w:rFonts w:ascii="Times New Roman" w:hAnsi="Times New Roman" w:cs="Times New Roman"/>
          <w:sz w:val="24"/>
          <w:szCs w:val="24"/>
        </w:rPr>
        <w:t>i.a</w:t>
      </w:r>
      <w:proofErr w:type="spellEnd"/>
      <w:r w:rsidRPr="00D93C74">
        <w:rPr>
          <w:rFonts w:ascii="Times New Roman" w:hAnsi="Times New Roman" w:cs="Times New Roman"/>
          <w:sz w:val="24"/>
          <w:szCs w:val="24"/>
        </w:rPr>
        <w:t>) nos termos do artigo 2º, § 2º, da Resolução da CVM nº 27, de 8 de abril de 2021, conforme em vigor (“</w:t>
      </w:r>
      <w:r w:rsidRPr="00D93C74">
        <w:rPr>
          <w:rFonts w:ascii="Times New Roman" w:hAnsi="Times New Roman" w:cs="Times New Roman"/>
          <w:sz w:val="24"/>
          <w:szCs w:val="24"/>
          <w:u w:val="single"/>
        </w:rPr>
        <w:t>Resolução CVM 27</w:t>
      </w:r>
      <w:r w:rsidRPr="00D93C74">
        <w:rPr>
          <w:rFonts w:ascii="Times New Roman" w:hAnsi="Times New Roman" w:cs="Times New Roman"/>
          <w:sz w:val="24"/>
          <w:szCs w:val="24"/>
        </w:rPr>
        <w:t xml:space="preserve">”), instituições financeiras e demais instituições autorizadas a funcionar pelo </w:t>
      </w:r>
      <w:r w:rsidRPr="00D93C74">
        <w:rPr>
          <w:rFonts w:ascii="Times New Roman" w:eastAsia="MS Mincho" w:hAnsi="Times New Roman" w:cs="Times New Roman"/>
          <w:iCs/>
          <w:sz w:val="24"/>
          <w:szCs w:val="24"/>
          <w:lang w:eastAsia="en-US"/>
        </w:rPr>
        <w:t>Banco Central do Brasil</w:t>
      </w:r>
      <w:r w:rsidRPr="00D93C74">
        <w:rPr>
          <w:rFonts w:ascii="Times New Roman" w:hAnsi="Times New Roman" w:cs="Times New Roman"/>
          <w:sz w:val="24"/>
          <w:szCs w:val="24"/>
        </w:rPr>
        <w:t>; companhias seguradoras e sociedades de capitalização; entidades abertas e fechadas de previdência complementar; fundos patrimoniais e fundos de investimento registrados na CVM; (</w:t>
      </w:r>
      <w:proofErr w:type="spellStart"/>
      <w:r w:rsidRPr="00D93C74">
        <w:rPr>
          <w:rFonts w:ascii="Times New Roman" w:hAnsi="Times New Roman" w:cs="Times New Roman"/>
          <w:sz w:val="24"/>
          <w:szCs w:val="24"/>
        </w:rPr>
        <w:t>i.b</w:t>
      </w:r>
      <w:proofErr w:type="spellEnd"/>
      <w:r w:rsidRPr="00D93C74">
        <w:rPr>
          <w:rFonts w:ascii="Times New Roman" w:hAnsi="Times New Roman" w:cs="Times New Roman"/>
          <w:sz w:val="24"/>
          <w:szCs w:val="24"/>
        </w:rPr>
        <w:t xml:space="preserve">) </w:t>
      </w:r>
      <w:r w:rsidRPr="00D93C74">
        <w:rPr>
          <w:rFonts w:ascii="Times New Roman" w:eastAsia="MS Mincho" w:hAnsi="Times New Roman" w:cs="Times New Roman"/>
          <w:iCs/>
          <w:sz w:val="24"/>
          <w:szCs w:val="24"/>
          <w:lang w:eastAsia="en-US"/>
        </w:rPr>
        <w:t>investidores qualificados, conforme definidos no artigo 12 da Resolução da CVM nº 30, de 11 de maio de 2021, conforme em vigor</w:t>
      </w:r>
      <w:r w:rsidRPr="00D93C74">
        <w:rPr>
          <w:rFonts w:ascii="Times New Roman" w:eastAsia="MS Mincho" w:hAnsi="Times New Roman" w:cs="Times New Roman"/>
          <w:sz w:val="24"/>
          <w:szCs w:val="24"/>
        </w:rPr>
        <w:t>,</w:t>
      </w:r>
      <w:r w:rsidRPr="00D93C74">
        <w:rPr>
          <w:rFonts w:ascii="Times New Roman" w:eastAsia="MS Mincho" w:hAnsi="Times New Roman" w:cs="Times New Roman"/>
          <w:iCs/>
          <w:sz w:val="24"/>
          <w:szCs w:val="24"/>
          <w:lang w:eastAsia="en-US"/>
        </w:rPr>
        <w:t xml:space="preserve"> que sejam fundos de investimentos, entidades administradoras de recursos de terceiros registradas na CVM, condomínios destinados à aplicação em carteira de títulos e valores mobiliários registrados na CVM e/ou na B3, em qualquer caso, com sede no Brasil; assim como </w:t>
      </w:r>
      <w:r w:rsidRPr="00D93C74">
        <w:rPr>
          <w:rFonts w:ascii="Times New Roman" w:hAnsi="Times New Roman" w:cs="Times New Roman"/>
          <w:sz w:val="24"/>
          <w:szCs w:val="24"/>
        </w:rPr>
        <w:t>(</w:t>
      </w:r>
      <w:proofErr w:type="spellStart"/>
      <w:r w:rsidRPr="00D93C74">
        <w:rPr>
          <w:rFonts w:ascii="Times New Roman" w:hAnsi="Times New Roman" w:cs="Times New Roman"/>
          <w:sz w:val="24"/>
          <w:szCs w:val="24"/>
        </w:rPr>
        <w:t>i.c</w:t>
      </w:r>
      <w:proofErr w:type="spellEnd"/>
      <w:r w:rsidRPr="00D93C74">
        <w:rPr>
          <w:rFonts w:ascii="Times New Roman" w:hAnsi="Times New Roman" w:cs="Times New Roman"/>
          <w:sz w:val="24"/>
          <w:szCs w:val="24"/>
        </w:rPr>
        <w:t xml:space="preserve">) </w:t>
      </w:r>
      <w:r w:rsidRPr="00D93C74">
        <w:rPr>
          <w:rFonts w:ascii="Times New Roman" w:eastAsia="MS Mincho" w:hAnsi="Times New Roman" w:cs="Times New Roman"/>
          <w:iCs/>
          <w:sz w:val="24"/>
          <w:szCs w:val="24"/>
          <w:lang w:eastAsia="en-US"/>
        </w:rPr>
        <w:t>investidores que não se enquadrem na definição dos itens “(</w:t>
      </w:r>
      <w:proofErr w:type="spellStart"/>
      <w:r w:rsidRPr="00D93C74">
        <w:rPr>
          <w:rFonts w:ascii="Times New Roman" w:eastAsia="MS Mincho" w:hAnsi="Times New Roman" w:cs="Times New Roman"/>
          <w:iCs/>
          <w:sz w:val="24"/>
          <w:szCs w:val="24"/>
          <w:lang w:eastAsia="en-US"/>
        </w:rPr>
        <w:t>i.a</w:t>
      </w:r>
      <w:proofErr w:type="spellEnd"/>
      <w:r w:rsidRPr="00D93C74">
        <w:rPr>
          <w:rFonts w:ascii="Times New Roman" w:eastAsia="MS Mincho" w:hAnsi="Times New Roman" w:cs="Times New Roman"/>
          <w:iCs/>
          <w:sz w:val="24"/>
          <w:szCs w:val="24"/>
          <w:lang w:eastAsia="en-US"/>
        </w:rPr>
        <w:t>)” e (</w:t>
      </w:r>
      <w:proofErr w:type="spellStart"/>
      <w:r w:rsidRPr="00D93C74">
        <w:rPr>
          <w:rFonts w:ascii="Times New Roman" w:eastAsia="MS Mincho" w:hAnsi="Times New Roman" w:cs="Times New Roman"/>
          <w:iCs/>
          <w:sz w:val="24"/>
          <w:szCs w:val="24"/>
          <w:lang w:eastAsia="en-US"/>
        </w:rPr>
        <w:t>i.b</w:t>
      </w:r>
      <w:proofErr w:type="spellEnd"/>
      <w:r w:rsidRPr="00D93C74">
        <w:rPr>
          <w:rFonts w:ascii="Times New Roman" w:eastAsia="MS Mincho" w:hAnsi="Times New Roman" w:cs="Times New Roman"/>
          <w:iCs/>
          <w:sz w:val="24"/>
          <w:szCs w:val="24"/>
          <w:lang w:eastAsia="en-US"/>
        </w:rPr>
        <w:t>)” acima</w:t>
      </w:r>
      <w:r w:rsidRPr="00D93C74">
        <w:rPr>
          <w:rFonts w:ascii="Times New Roman" w:hAnsi="Times New Roman" w:cs="Times New Roman"/>
          <w:sz w:val="24"/>
          <w:szCs w:val="24"/>
        </w:rPr>
        <w:t>, mas que</w:t>
      </w:r>
      <w:r w:rsidRPr="00D93C74">
        <w:rPr>
          <w:rFonts w:ascii="Times New Roman" w:eastAsia="MS Mincho" w:hAnsi="Times New Roman" w:cs="Times New Roman"/>
          <w:iCs/>
          <w:sz w:val="24"/>
          <w:szCs w:val="24"/>
          <w:lang w:eastAsia="en-US"/>
        </w:rPr>
        <w:t xml:space="preserve"> formalizem </w:t>
      </w:r>
      <w:r w:rsidRPr="00D93C74">
        <w:rPr>
          <w:rFonts w:ascii="Times New Roman" w:hAnsi="Times New Roman" w:cs="Times New Roman"/>
          <w:sz w:val="24"/>
          <w:szCs w:val="24"/>
        </w:rPr>
        <w:t xml:space="preserve">Termo de Aceitação da Oferta ou Ordem de Investimento, conforme o caso, </w:t>
      </w:r>
      <w:r w:rsidRPr="00D93C74">
        <w:rPr>
          <w:rFonts w:ascii="Times New Roman" w:eastAsia="MS Mincho" w:hAnsi="Times New Roman" w:cs="Times New Roman"/>
          <w:iCs/>
          <w:sz w:val="24"/>
          <w:szCs w:val="24"/>
          <w:lang w:eastAsia="en-US"/>
        </w:rPr>
        <w:t>em valor igual ou superior a R$</w:t>
      </w:r>
      <w:r w:rsidR="00C36F35" w:rsidRPr="00C36F35">
        <w:rPr>
          <w:rFonts w:ascii="Times New Roman" w:eastAsia="MS Mincho" w:hAnsi="Times New Roman" w:cs="Times New Roman"/>
          <w:iCs/>
          <w:sz w:val="24"/>
          <w:szCs w:val="24"/>
          <w:lang w:eastAsia="en-US"/>
        </w:rPr>
        <w:t>1.000.007,40 (um milhão e sete reais e quarenta centavos</w:t>
      </w:r>
      <w:r w:rsidRPr="00D93C74">
        <w:rPr>
          <w:rFonts w:ascii="Times New Roman" w:eastAsia="Arial Unicode MS" w:hAnsi="Times New Roman" w:cs="Times New Roman"/>
          <w:iCs/>
          <w:sz w:val="24"/>
          <w:szCs w:val="24"/>
          <w:lang w:eastAsia="en-US"/>
        </w:rPr>
        <w:t>)</w:t>
      </w:r>
      <w:r w:rsidRPr="00D93C74">
        <w:rPr>
          <w:rFonts w:ascii="Times New Roman" w:eastAsia="MS Mincho" w:hAnsi="Times New Roman" w:cs="Times New Roman"/>
          <w:iCs/>
          <w:sz w:val="24"/>
          <w:szCs w:val="24"/>
          <w:lang w:eastAsia="en-US"/>
        </w:rPr>
        <w:t xml:space="preserve"> que equivale à quantidade mínima de </w:t>
      </w:r>
      <w:r w:rsidR="00C36F35" w:rsidRPr="00C36F35">
        <w:rPr>
          <w:rFonts w:ascii="Times New Roman" w:eastAsia="MS Mincho" w:hAnsi="Times New Roman" w:cs="Times New Roman"/>
          <w:iCs/>
          <w:sz w:val="24"/>
          <w:szCs w:val="24"/>
          <w:lang w:eastAsia="en-US"/>
        </w:rPr>
        <w:t>109.410 (cento e nove mil e quatrocentas e dez</w:t>
      </w:r>
      <w:r w:rsidRPr="00D93C74">
        <w:rPr>
          <w:rFonts w:ascii="Times New Roman" w:eastAsia="MS Mincho" w:hAnsi="Times New Roman" w:cs="Times New Roman"/>
          <w:iCs/>
          <w:sz w:val="24"/>
          <w:szCs w:val="24"/>
          <w:lang w:eastAsia="en-US"/>
        </w:rPr>
        <w:t xml:space="preserve">) </w:t>
      </w:r>
      <w:r w:rsidR="00911FE1" w:rsidRPr="00D93C74">
        <w:rPr>
          <w:rFonts w:ascii="Times New Roman" w:eastAsia="MS Mincho" w:hAnsi="Times New Roman" w:cs="Times New Roman"/>
          <w:iCs/>
          <w:sz w:val="24"/>
          <w:szCs w:val="24"/>
          <w:lang w:eastAsia="en-US"/>
        </w:rPr>
        <w:t xml:space="preserve">Novas </w:t>
      </w:r>
      <w:r w:rsidRPr="00D93C74">
        <w:rPr>
          <w:rFonts w:ascii="Times New Roman" w:eastAsia="MS Mincho" w:hAnsi="Times New Roman" w:cs="Times New Roman"/>
          <w:iCs/>
          <w:sz w:val="24"/>
          <w:szCs w:val="24"/>
          <w:lang w:eastAsia="en-US"/>
        </w:rPr>
        <w:t>Cotas, em qualquer caso, residentes, domiciliados ou com sede no Brasil, e que aceitem os riscos inerentes a tal investimento</w:t>
      </w:r>
      <w:r w:rsidRPr="00D93C74">
        <w:rPr>
          <w:rFonts w:ascii="Times New Roman" w:hAnsi="Times New Roman" w:cs="Times New Roman"/>
          <w:sz w:val="24"/>
          <w:szCs w:val="24"/>
        </w:rPr>
        <w:t xml:space="preserve"> (“</w:t>
      </w:r>
      <w:r w:rsidRPr="00D93C74">
        <w:rPr>
          <w:rFonts w:ascii="Times New Roman" w:hAnsi="Times New Roman" w:cs="Times New Roman"/>
          <w:sz w:val="24"/>
          <w:szCs w:val="24"/>
          <w:u w:val="single"/>
        </w:rPr>
        <w:t>Investidores Institucionais</w:t>
      </w:r>
      <w:r w:rsidRPr="00D93C74">
        <w:rPr>
          <w:rFonts w:ascii="Times New Roman" w:hAnsi="Times New Roman" w:cs="Times New Roman"/>
          <w:sz w:val="24"/>
          <w:szCs w:val="24"/>
        </w:rPr>
        <w:t>”); e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investidores pessoas físicas ou jurídicas, residentes ou domiciliados ou com sede no Brasil, que não sejam Investidores Institucionais nos termos do item (i) acima e que formalizem Termo de Aceitação da Oferta ou Ordem de Investimento, conforme o caso,</w:t>
      </w:r>
      <w:r w:rsidRPr="00D93C74">
        <w:rPr>
          <w:rFonts w:ascii="Times New Roman" w:eastAsia="Times New Roman" w:hAnsi="Times New Roman" w:cs="Times New Roman"/>
          <w:iCs/>
          <w:sz w:val="24"/>
          <w:szCs w:val="24"/>
          <w:lang w:eastAsia="en-US"/>
        </w:rPr>
        <w:t xml:space="preserve"> </w:t>
      </w:r>
      <w:r w:rsidRPr="00D93C74">
        <w:rPr>
          <w:rFonts w:ascii="Times New Roman" w:hAnsi="Times New Roman" w:cs="Times New Roman"/>
          <w:sz w:val="24"/>
          <w:szCs w:val="24"/>
        </w:rPr>
        <w:t>em valor igual ou inferior a R$</w:t>
      </w:r>
      <w:r w:rsidR="00C36F35" w:rsidRPr="00C36F35">
        <w:rPr>
          <w:rFonts w:ascii="Times New Roman" w:eastAsia="Arial Unicode MS" w:hAnsi="Times New Roman" w:cs="Times New Roman"/>
          <w:iCs/>
          <w:sz w:val="24"/>
          <w:szCs w:val="24"/>
          <w:lang w:eastAsia="en-US"/>
        </w:rPr>
        <w:t>999.998,26 (novecentos e noventa e nove mil e novecentos e noventa e oito reais</w:t>
      </w:r>
      <w:r w:rsidRPr="00D93C74">
        <w:rPr>
          <w:rFonts w:ascii="Times New Roman" w:eastAsia="Arial Unicode MS" w:hAnsi="Times New Roman" w:cs="Times New Roman"/>
          <w:iCs/>
          <w:sz w:val="24"/>
          <w:szCs w:val="24"/>
          <w:lang w:eastAsia="en-US"/>
        </w:rPr>
        <w:t>)</w:t>
      </w:r>
      <w:r w:rsidRPr="00D93C74">
        <w:rPr>
          <w:rFonts w:ascii="Times New Roman" w:hAnsi="Times New Roman" w:cs="Times New Roman"/>
          <w:sz w:val="24"/>
          <w:szCs w:val="24"/>
        </w:rPr>
        <w:t xml:space="preserve"> que equivale à quantidade máxima de </w:t>
      </w:r>
      <w:r w:rsidR="00C36F35" w:rsidRPr="00C36F35">
        <w:rPr>
          <w:rFonts w:ascii="Times New Roman" w:hAnsi="Times New Roman" w:cs="Times New Roman"/>
          <w:sz w:val="24"/>
          <w:szCs w:val="24"/>
        </w:rPr>
        <w:t>109.409 (cento e nove mil e quatrocentas e nove</w:t>
      </w:r>
      <w:r w:rsidRPr="00D93C74">
        <w:rPr>
          <w:rFonts w:ascii="Times New Roman" w:hAnsi="Times New Roman" w:cs="Times New Roman"/>
          <w:sz w:val="24"/>
          <w:szCs w:val="24"/>
        </w:rPr>
        <w:t>) Cotas, observado o Investimento Mínimo por Investidor (“</w:t>
      </w:r>
      <w:r w:rsidRPr="00D93C74">
        <w:rPr>
          <w:rFonts w:ascii="Times New Roman" w:hAnsi="Times New Roman" w:cs="Times New Roman"/>
          <w:sz w:val="24"/>
          <w:szCs w:val="24"/>
          <w:u w:val="single"/>
        </w:rPr>
        <w:t>Investidores Não Institucionais</w:t>
      </w:r>
      <w:r w:rsidRPr="00D93C74">
        <w:rPr>
          <w:rFonts w:ascii="Times New Roman" w:hAnsi="Times New Roman" w:cs="Times New Roman"/>
          <w:sz w:val="24"/>
          <w:szCs w:val="24"/>
        </w:rPr>
        <w:t>” e, em conjunto com os Investidores Institucionais, “</w:t>
      </w:r>
      <w:r w:rsidRPr="00D93C74">
        <w:rPr>
          <w:rFonts w:ascii="Times New Roman" w:hAnsi="Times New Roman" w:cs="Times New Roman"/>
          <w:sz w:val="24"/>
          <w:szCs w:val="24"/>
          <w:u w:val="single"/>
        </w:rPr>
        <w:t>Investidores</w:t>
      </w:r>
      <w:r w:rsidRPr="00D93C74">
        <w:rPr>
          <w:rFonts w:ascii="Times New Roman" w:hAnsi="Times New Roman" w:cs="Times New Roman"/>
          <w:sz w:val="24"/>
          <w:szCs w:val="24"/>
        </w:rPr>
        <w:t xml:space="preserve">”), em qualquer caso, que se enquadrem no público alvo do Fundo, conforme previsto no artigo </w:t>
      </w:r>
      <w:r w:rsidR="00045E87" w:rsidRPr="00D93C74">
        <w:rPr>
          <w:rFonts w:ascii="Times New Roman" w:hAnsi="Times New Roman" w:cs="Times New Roman"/>
          <w:sz w:val="24"/>
          <w:szCs w:val="24"/>
        </w:rPr>
        <w:t xml:space="preserve">2 </w:t>
      </w:r>
      <w:r w:rsidRPr="00D93C74">
        <w:rPr>
          <w:rFonts w:ascii="Times New Roman" w:hAnsi="Times New Roman" w:cs="Times New Roman"/>
          <w:sz w:val="24"/>
          <w:szCs w:val="24"/>
        </w:rPr>
        <w:t>do Regulamento</w:t>
      </w:r>
      <w:bookmarkEnd w:id="0"/>
      <w:bookmarkEnd w:id="1"/>
      <w:r w:rsidR="002E1205" w:rsidRPr="00D93C74">
        <w:rPr>
          <w:rFonts w:ascii="Times New Roman" w:hAnsi="Times New Roman" w:cs="Times New Roman"/>
          <w:sz w:val="24"/>
          <w:szCs w:val="24"/>
        </w:rPr>
        <w:t>.</w:t>
      </w:r>
    </w:p>
    <w:p w14:paraId="7F7D1E08" w14:textId="77777777" w:rsidR="009C0A68" w:rsidRPr="00D93C74" w:rsidRDefault="009C0A68" w:rsidP="00D93C74">
      <w:pPr>
        <w:spacing w:after="0" w:line="300" w:lineRule="exact"/>
        <w:ind w:left="703"/>
        <w:rPr>
          <w:rFonts w:ascii="Times New Roman" w:hAnsi="Times New Roman" w:cs="Times New Roman"/>
          <w:sz w:val="24"/>
          <w:szCs w:val="24"/>
        </w:rPr>
      </w:pPr>
    </w:p>
    <w:p w14:paraId="74A5339D" w14:textId="7940B286" w:rsidR="00227A72" w:rsidRPr="00D93C74" w:rsidRDefault="004D7ABA" w:rsidP="00D93C74">
      <w:pPr>
        <w:spacing w:after="0" w:line="300" w:lineRule="exact"/>
        <w:ind w:left="708" w:firstLine="0"/>
        <w:rPr>
          <w:rFonts w:ascii="Times New Roman" w:hAnsi="Times New Roman" w:cs="Times New Roman"/>
          <w:sz w:val="24"/>
          <w:szCs w:val="24"/>
        </w:rPr>
      </w:pPr>
      <w:r w:rsidRPr="00D93C74">
        <w:rPr>
          <w:rFonts w:ascii="Times New Roman" w:hAnsi="Times New Roman" w:cs="Times New Roman"/>
          <w:sz w:val="24"/>
          <w:szCs w:val="24"/>
        </w:rPr>
        <w:t>O montante da Oferta será de, inicialmente, R$</w:t>
      </w:r>
      <w:r w:rsidR="00C36F35" w:rsidRPr="00C36F35">
        <w:rPr>
          <w:rFonts w:ascii="Times New Roman" w:hAnsi="Times New Roman" w:cs="Times New Roman"/>
          <w:sz w:val="24"/>
          <w:szCs w:val="24"/>
        </w:rPr>
        <w:t>500.000.007,44 (quinhentos milhões e sete reais e quarenta e quatro centavos</w:t>
      </w:r>
      <w:r w:rsidRPr="00D93C74">
        <w:rPr>
          <w:rFonts w:ascii="Times New Roman" w:hAnsi="Times New Roman" w:cs="Times New Roman"/>
          <w:sz w:val="24"/>
          <w:szCs w:val="24"/>
        </w:rPr>
        <w:t>), sem considerar a Taxa de Distribuição (conforme abaixo definido), considerando a subscrição e integralização da totalidade das Novas Cotas pelo Preço de Emissão (conforme abaixo definido) (“</w:t>
      </w:r>
      <w:r w:rsidRPr="00FD2957">
        <w:rPr>
          <w:rFonts w:ascii="Times New Roman" w:hAnsi="Times New Roman" w:cs="Times New Roman"/>
          <w:sz w:val="24"/>
          <w:szCs w:val="24"/>
          <w:u w:val="single"/>
        </w:rPr>
        <w:t>Montante Inicial da Oferta</w:t>
      </w:r>
      <w:r w:rsidRPr="00D93C74">
        <w:rPr>
          <w:rFonts w:ascii="Times New Roman" w:hAnsi="Times New Roman" w:cs="Times New Roman"/>
          <w:sz w:val="24"/>
          <w:szCs w:val="24"/>
        </w:rPr>
        <w:t>”), podendo o Montante Inicial da Oferta ser: (i) aumentado em virtude da emissão total ou parcial do Lote Adicional (conforme abaixo definido); ou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diminuído em virtude da Distribuição Parcial (conforme abaixo definido), desde que atingido o Montante Mínimo da Oferta (conforme abaixo definido)</w:t>
      </w:r>
      <w:r w:rsidR="0038397C" w:rsidRPr="00D93C74">
        <w:rPr>
          <w:rFonts w:ascii="Times New Roman" w:hAnsi="Times New Roman" w:cs="Times New Roman"/>
          <w:sz w:val="24"/>
          <w:szCs w:val="24"/>
        </w:rPr>
        <w:t xml:space="preserve">. </w:t>
      </w:r>
    </w:p>
    <w:p w14:paraId="1A0DF356" w14:textId="77777777" w:rsidR="00505F88" w:rsidRPr="00D93C74" w:rsidRDefault="00505F88" w:rsidP="00D93C74">
      <w:pPr>
        <w:spacing w:after="0" w:line="300" w:lineRule="exact"/>
        <w:ind w:left="708" w:firstLine="0"/>
        <w:rPr>
          <w:rFonts w:ascii="Times New Roman" w:hAnsi="Times New Roman" w:cs="Times New Roman"/>
          <w:sz w:val="24"/>
          <w:szCs w:val="24"/>
        </w:rPr>
      </w:pPr>
    </w:p>
    <w:p w14:paraId="2220842A" w14:textId="420DC361" w:rsidR="00505F88" w:rsidRPr="00D93C74" w:rsidRDefault="00505F88" w:rsidP="00D93C74">
      <w:pPr>
        <w:spacing w:after="0" w:line="300" w:lineRule="exact"/>
        <w:ind w:left="708" w:firstLine="0"/>
        <w:rPr>
          <w:rFonts w:ascii="Times New Roman" w:hAnsi="Times New Roman" w:cs="Times New Roman"/>
          <w:sz w:val="24"/>
          <w:szCs w:val="24"/>
        </w:rPr>
      </w:pPr>
      <w:r w:rsidRPr="00FD2957">
        <w:rPr>
          <w:rFonts w:ascii="Times New Roman" w:hAnsi="Times New Roman" w:cs="Times New Roman"/>
          <w:sz w:val="24"/>
          <w:szCs w:val="24"/>
        </w:rPr>
        <w:t xml:space="preserve">A quantidade de Novas Cotas será de, inicialmente, </w:t>
      </w:r>
      <w:r w:rsidR="00C36F35" w:rsidRPr="00C36F35">
        <w:rPr>
          <w:rFonts w:ascii="Times New Roman" w:hAnsi="Times New Roman" w:cs="Times New Roman"/>
          <w:sz w:val="24"/>
          <w:szCs w:val="24"/>
        </w:rPr>
        <w:t>54.704.596 (cinquenta e quatro milhões, setecentas e quatro mil e quinhentas e noventa e seis</w:t>
      </w:r>
      <w:r w:rsidRPr="00FD2957">
        <w:rPr>
          <w:rFonts w:ascii="Times New Roman" w:hAnsi="Times New Roman" w:cs="Times New Roman"/>
          <w:sz w:val="24"/>
          <w:szCs w:val="24"/>
        </w:rPr>
        <w:t>) de Novas Cotas, podendo tal quantidade inicial ser aumentada em virtude da emissão total ou parcial do Lote Adicional (conforme abaixo definido)</w:t>
      </w:r>
      <w:r w:rsidRPr="00D93C74">
        <w:rPr>
          <w:rFonts w:ascii="Times New Roman" w:hAnsi="Times New Roman" w:cs="Times New Roman"/>
          <w:sz w:val="24"/>
          <w:szCs w:val="24"/>
        </w:rPr>
        <w:t>.</w:t>
      </w:r>
    </w:p>
    <w:p w14:paraId="2456B749" w14:textId="77777777" w:rsidR="0097751E" w:rsidRPr="00D93C74" w:rsidRDefault="0097751E" w:rsidP="00D93C74">
      <w:pPr>
        <w:spacing w:after="0" w:line="300" w:lineRule="exact"/>
        <w:ind w:left="708" w:firstLine="0"/>
        <w:rPr>
          <w:rFonts w:ascii="Times New Roman" w:hAnsi="Times New Roman" w:cs="Times New Roman"/>
          <w:sz w:val="24"/>
          <w:szCs w:val="24"/>
        </w:rPr>
      </w:pPr>
    </w:p>
    <w:p w14:paraId="6ECCA065" w14:textId="05ADF7A2" w:rsidR="0097751E" w:rsidRDefault="0097751E" w:rsidP="00D93C74">
      <w:pPr>
        <w:spacing w:after="0" w:line="300" w:lineRule="exact"/>
        <w:ind w:left="708" w:firstLine="0"/>
        <w:rPr>
          <w:rFonts w:ascii="Times New Roman" w:hAnsi="Times New Roman" w:cs="Times New Roman"/>
          <w:sz w:val="24"/>
          <w:szCs w:val="24"/>
        </w:rPr>
      </w:pPr>
      <w:r w:rsidRPr="00D93C74">
        <w:rPr>
          <w:rFonts w:ascii="Times New Roman" w:hAnsi="Times New Roman" w:cs="Times New Roman"/>
          <w:sz w:val="24"/>
          <w:szCs w:val="24"/>
        </w:rPr>
        <w:t>O preço de cada Cota será, nos termos do Ato de Aprovação da Oferta, equivalente a R$</w:t>
      </w:r>
      <w:r w:rsidR="00E20D07" w:rsidRPr="00E20D07">
        <w:rPr>
          <w:rFonts w:ascii="Times New Roman" w:hAnsi="Times New Roman" w:cs="Times New Roman"/>
          <w:sz w:val="24"/>
          <w:szCs w:val="24"/>
        </w:rPr>
        <w:t>9,14 (nove reais e catorze centavos</w:t>
      </w:r>
      <w:r w:rsidRPr="00D93C74">
        <w:rPr>
          <w:rFonts w:ascii="Times New Roman" w:hAnsi="Times New Roman" w:cs="Times New Roman"/>
          <w:sz w:val="24"/>
          <w:szCs w:val="24"/>
        </w:rPr>
        <w:t xml:space="preserve">), definido com base no valor patrimonial das Novas Cotas em 29 de setembro de 2023, representado pelo quociente entre o valor do patrimônio líquido contábil atualizado do Fundo e o número de </w:t>
      </w:r>
      <w:r w:rsidR="007B0E65"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já emitidas] e será fixo até a data de encerramento da Oferta, que se dará com a divulgação do Anúncio de Encerramento (conforme adiante definido) (“</w:t>
      </w:r>
      <w:r w:rsidRPr="00FD2957">
        <w:rPr>
          <w:rFonts w:ascii="Times New Roman" w:hAnsi="Times New Roman" w:cs="Times New Roman"/>
          <w:sz w:val="24"/>
          <w:szCs w:val="24"/>
          <w:u w:val="single"/>
        </w:rPr>
        <w:t>Preço de Emissão</w:t>
      </w:r>
      <w:r w:rsidRPr="00D93C74">
        <w:rPr>
          <w:rFonts w:ascii="Times New Roman" w:hAnsi="Times New Roman" w:cs="Times New Roman"/>
          <w:sz w:val="24"/>
          <w:szCs w:val="24"/>
        </w:rPr>
        <w:t>”).</w:t>
      </w:r>
    </w:p>
    <w:p w14:paraId="21119A7C" w14:textId="06D4FFE1" w:rsidR="00C36F35" w:rsidRPr="003E0226" w:rsidRDefault="00C36F35" w:rsidP="00D93C74">
      <w:pPr>
        <w:spacing w:after="0" w:line="300" w:lineRule="exact"/>
        <w:ind w:left="708" w:firstLine="0"/>
        <w:rPr>
          <w:rFonts w:ascii="Times New Roman" w:hAnsi="Times New Roman" w:cs="Times New Roman"/>
          <w:sz w:val="24"/>
          <w:szCs w:val="24"/>
        </w:rPr>
      </w:pPr>
    </w:p>
    <w:p w14:paraId="346918EE" w14:textId="440BA16E" w:rsidR="00C36F35" w:rsidRPr="003E0226" w:rsidRDefault="003E0226" w:rsidP="00D93C74">
      <w:pPr>
        <w:spacing w:after="0" w:line="300" w:lineRule="exact"/>
        <w:ind w:left="708" w:firstLine="0"/>
        <w:rPr>
          <w:rFonts w:ascii="Times New Roman" w:hAnsi="Times New Roman" w:cs="Times New Roman"/>
          <w:sz w:val="24"/>
          <w:szCs w:val="24"/>
        </w:rPr>
      </w:pPr>
      <w:r w:rsidRPr="003E0226">
        <w:rPr>
          <w:rFonts w:ascii="Times New Roman" w:hAnsi="Times New Roman" w:cs="Times New Roman"/>
          <w:bCs/>
          <w:sz w:val="24"/>
          <w:szCs w:val="24"/>
        </w:rPr>
        <w:t>O Preço de Emissão já considera o custo unitário de distribuição, equivalente a 0,3</w:t>
      </w:r>
      <w:r w:rsidR="004C430E">
        <w:rPr>
          <w:rFonts w:ascii="Times New Roman" w:hAnsi="Times New Roman" w:cs="Times New Roman"/>
          <w:bCs/>
          <w:sz w:val="24"/>
          <w:szCs w:val="24"/>
        </w:rPr>
        <w:t>9</w:t>
      </w:r>
      <w:r w:rsidRPr="003E0226">
        <w:rPr>
          <w:rFonts w:ascii="Times New Roman" w:hAnsi="Times New Roman" w:cs="Times New Roman"/>
          <w:bCs/>
          <w:sz w:val="24"/>
          <w:szCs w:val="24"/>
        </w:rPr>
        <w:t xml:space="preserve"> (trinta e </w:t>
      </w:r>
      <w:r w:rsidR="004C430E">
        <w:rPr>
          <w:rFonts w:ascii="Times New Roman" w:hAnsi="Times New Roman" w:cs="Times New Roman"/>
          <w:bCs/>
          <w:sz w:val="24"/>
          <w:szCs w:val="24"/>
        </w:rPr>
        <w:t xml:space="preserve">nove </w:t>
      </w:r>
      <w:r w:rsidRPr="003E0226">
        <w:rPr>
          <w:rFonts w:ascii="Times New Roman" w:hAnsi="Times New Roman" w:cs="Times New Roman"/>
          <w:bCs/>
          <w:sz w:val="24"/>
          <w:szCs w:val="24"/>
        </w:rPr>
        <w:t>centavos) por Nova Cota, o qual será utilizado para arcar com o Comissionamento (conforme abaixo definido) devido ao Coordenador Líder pelos serviços de estruturação, coordenação e distribuição (“</w:t>
      </w:r>
      <w:r w:rsidRPr="004C430E">
        <w:rPr>
          <w:rFonts w:ascii="Times New Roman" w:hAnsi="Times New Roman" w:cs="Times New Roman"/>
          <w:bCs/>
          <w:sz w:val="24"/>
          <w:szCs w:val="24"/>
          <w:u w:val="single"/>
        </w:rPr>
        <w:t>Custo Unitário de Distribuição</w:t>
      </w:r>
      <w:r w:rsidRPr="003E0226">
        <w:rPr>
          <w:rFonts w:ascii="Times New Roman" w:hAnsi="Times New Roman" w:cs="Times New Roman"/>
          <w:bCs/>
          <w:sz w:val="24"/>
          <w:szCs w:val="24"/>
        </w:rPr>
        <w:t>”)</w:t>
      </w:r>
      <w:r w:rsidR="00C36F35" w:rsidRPr="003E0226">
        <w:rPr>
          <w:rFonts w:ascii="Times New Roman" w:hAnsi="Times New Roman" w:cs="Times New Roman"/>
          <w:sz w:val="24"/>
          <w:szCs w:val="24"/>
        </w:rPr>
        <w:t>.</w:t>
      </w:r>
    </w:p>
    <w:p w14:paraId="523CC25B" w14:textId="77777777" w:rsidR="00217461" w:rsidRPr="00D93C74" w:rsidRDefault="00217461" w:rsidP="00D93C74">
      <w:pPr>
        <w:spacing w:after="0" w:line="300" w:lineRule="exact"/>
        <w:ind w:left="708" w:firstLine="0"/>
        <w:rPr>
          <w:rFonts w:ascii="Times New Roman" w:hAnsi="Times New Roman" w:cs="Times New Roman"/>
          <w:sz w:val="24"/>
          <w:szCs w:val="24"/>
        </w:rPr>
      </w:pPr>
    </w:p>
    <w:p w14:paraId="03A946CE" w14:textId="0D3CC850" w:rsidR="00217461" w:rsidRPr="003E0226" w:rsidRDefault="003E0226" w:rsidP="00D93C74">
      <w:pPr>
        <w:spacing w:after="0" w:line="300" w:lineRule="exact"/>
        <w:ind w:left="708" w:firstLine="0"/>
        <w:rPr>
          <w:rFonts w:ascii="Times New Roman" w:hAnsi="Times New Roman" w:cs="Times New Roman"/>
          <w:sz w:val="24"/>
          <w:szCs w:val="24"/>
        </w:rPr>
      </w:pPr>
      <w:r w:rsidRPr="003E0226">
        <w:rPr>
          <w:rFonts w:ascii="Times New Roman" w:hAnsi="Times New Roman" w:cs="Times New Roman"/>
          <w:bCs/>
          <w:sz w:val="24"/>
          <w:szCs w:val="24"/>
        </w:rPr>
        <w:t>Será devida taxa  de distribuição primária no valor de R$0,03 (três centavos)  por Nova Cota, equivalente a 0,33% (trinta centésimos por cento) do Preço de Emissão, a ser paga pelos Investidores (</w:t>
      </w:r>
      <w:r w:rsidRPr="003E0226">
        <w:rPr>
          <w:rFonts w:ascii="Times New Roman" w:hAnsi="Times New Roman" w:cs="Times New Roman"/>
          <w:sz w:val="24"/>
          <w:szCs w:val="24"/>
        </w:rPr>
        <w:t>inclusive os Cotistas que exercerem o Direito de Preferência, do Direito de Subscrição de Sobras e de Montante Adicional</w:t>
      </w:r>
      <w:r w:rsidRPr="003E0226">
        <w:rPr>
          <w:rFonts w:ascii="Times New Roman" w:hAnsi="Times New Roman" w:cs="Times New Roman"/>
          <w:bCs/>
          <w:sz w:val="24"/>
          <w:szCs w:val="24"/>
        </w:rPr>
        <w:t>) adicionalmente ao Preço de Emissão (“</w:t>
      </w:r>
      <w:r w:rsidRPr="003E0226">
        <w:rPr>
          <w:rFonts w:ascii="Times New Roman" w:hAnsi="Times New Roman" w:cs="Times New Roman"/>
          <w:bCs/>
          <w:sz w:val="24"/>
          <w:szCs w:val="24"/>
          <w:u w:val="single"/>
        </w:rPr>
        <w:t>Taxa de Distribuição Primária</w:t>
      </w:r>
      <w:r w:rsidRPr="003E0226">
        <w:rPr>
          <w:rFonts w:ascii="Times New Roman" w:hAnsi="Times New Roman" w:cs="Times New Roman"/>
          <w:bCs/>
          <w:sz w:val="24"/>
          <w:szCs w:val="24"/>
        </w:rPr>
        <w:t xml:space="preserve">”), </w:t>
      </w:r>
      <w:bookmarkStart w:id="2" w:name="_Hlk148369083"/>
      <w:r w:rsidRPr="003E0226">
        <w:rPr>
          <w:rFonts w:ascii="Times New Roman" w:hAnsi="Times New Roman" w:cs="Times New Roman"/>
          <w:bCs/>
          <w:sz w:val="24"/>
          <w:szCs w:val="24"/>
        </w:rPr>
        <w:t>cujos recursos serão utilizados para pagamento de parte dos custos da Oferta, observado que o Comissionamento devido ao Coordenador Líder pelos serviços de estruturação, coordenação e distribuição serão arcados pelo Custo Unitário de Distribuição, e não serão considerados para fins do cálculo da Taxa de Distribuição Primária, e sendo certo que: (i) eventual saldo positivo da Taxa de Distribuição Primária será incorporado ao patrimônio do Fundo; e (</w:t>
      </w:r>
      <w:proofErr w:type="spellStart"/>
      <w:r w:rsidRPr="003E0226">
        <w:rPr>
          <w:rFonts w:ascii="Times New Roman" w:hAnsi="Times New Roman" w:cs="Times New Roman"/>
          <w:bCs/>
          <w:sz w:val="24"/>
          <w:szCs w:val="24"/>
        </w:rPr>
        <w:t>ii</w:t>
      </w:r>
      <w:proofErr w:type="spellEnd"/>
      <w:r w:rsidRPr="003E0226">
        <w:rPr>
          <w:rFonts w:ascii="Times New Roman" w:hAnsi="Times New Roman" w:cs="Times New Roman"/>
          <w:bCs/>
          <w:sz w:val="24"/>
          <w:szCs w:val="24"/>
        </w:rPr>
        <w:t>) eventuais custos e despesas da Oferta não arcados pela Taxa de Distribuição Primária serão de responsabilidade do Fundo</w:t>
      </w:r>
      <w:bookmarkEnd w:id="2"/>
      <w:r w:rsidR="00ED53B0" w:rsidRPr="003E0226">
        <w:rPr>
          <w:rFonts w:ascii="Times New Roman" w:hAnsi="Times New Roman" w:cs="Times New Roman"/>
          <w:sz w:val="24"/>
          <w:szCs w:val="24"/>
        </w:rPr>
        <w:t>.</w:t>
      </w:r>
    </w:p>
    <w:p w14:paraId="078559FD" w14:textId="77777777" w:rsidR="00ED53B0" w:rsidRPr="00D93C74" w:rsidRDefault="00ED53B0" w:rsidP="00D93C74">
      <w:pPr>
        <w:spacing w:after="0" w:line="300" w:lineRule="exact"/>
        <w:ind w:left="708" w:firstLine="0"/>
        <w:rPr>
          <w:rFonts w:ascii="Times New Roman" w:hAnsi="Times New Roman" w:cs="Times New Roman"/>
          <w:sz w:val="24"/>
          <w:szCs w:val="24"/>
        </w:rPr>
      </w:pPr>
    </w:p>
    <w:p w14:paraId="3C938114" w14:textId="2EEF987E" w:rsidR="00914761" w:rsidRPr="00D93C74" w:rsidRDefault="00914761" w:rsidP="00D93C74">
      <w:pPr>
        <w:spacing w:after="0" w:line="300" w:lineRule="exact"/>
        <w:ind w:left="708" w:firstLine="0"/>
        <w:rPr>
          <w:rFonts w:ascii="Times New Roman" w:hAnsi="Times New Roman" w:cs="Times New Roman"/>
          <w:sz w:val="24"/>
          <w:szCs w:val="24"/>
        </w:rPr>
      </w:pPr>
      <w:r w:rsidRPr="00FD2957">
        <w:rPr>
          <w:rFonts w:ascii="Times New Roman" w:hAnsi="Times New Roman" w:cs="Times New Roman"/>
          <w:sz w:val="24"/>
          <w:szCs w:val="24"/>
        </w:rPr>
        <w:t>Assim, o preço de subscrição será equivalente ao Preço de Emissão de cada Nova Cota, acrescido da Taxa de Distribuição Primária, totalizando o valor de R$</w:t>
      </w:r>
      <w:r w:rsidR="00E20D07" w:rsidRPr="00E20D07">
        <w:rPr>
          <w:rFonts w:ascii="Times New Roman" w:hAnsi="Times New Roman" w:cs="Times New Roman"/>
          <w:sz w:val="24"/>
          <w:szCs w:val="24"/>
        </w:rPr>
        <w:t>9,17 (nove reais e dezessete centavos</w:t>
      </w:r>
      <w:r w:rsidRPr="00FD2957">
        <w:rPr>
          <w:rFonts w:ascii="Times New Roman" w:hAnsi="Times New Roman" w:cs="Times New Roman"/>
          <w:sz w:val="24"/>
          <w:szCs w:val="24"/>
        </w:rPr>
        <w:t>) por Nova Cota (“</w:t>
      </w:r>
      <w:r w:rsidRPr="00FD2957">
        <w:rPr>
          <w:rFonts w:ascii="Times New Roman" w:hAnsi="Times New Roman" w:cs="Times New Roman"/>
          <w:sz w:val="24"/>
          <w:szCs w:val="24"/>
          <w:u w:val="single"/>
        </w:rPr>
        <w:t>Preço de Subscrição</w:t>
      </w:r>
      <w:r w:rsidRPr="00FD2957">
        <w:rPr>
          <w:rFonts w:ascii="Times New Roman" w:hAnsi="Times New Roman" w:cs="Times New Roman"/>
          <w:sz w:val="24"/>
          <w:szCs w:val="24"/>
        </w:rPr>
        <w:t>”).</w:t>
      </w:r>
    </w:p>
    <w:p w14:paraId="00B9FA76"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79CA2E0C" w14:textId="2862B0D8" w:rsidR="00227A72" w:rsidRPr="00D93C74" w:rsidRDefault="002E1205"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lang w:eastAsia="en-US"/>
        </w:rPr>
        <w:lastRenderedPageBreak/>
        <w:t>A quantidade mínima a ser subscrita por cada Investidor no contexto da Oferta será de</w:t>
      </w:r>
      <w:r w:rsidRPr="00D93C74">
        <w:rPr>
          <w:rFonts w:ascii="Times New Roman" w:hAnsi="Times New Roman" w:cs="Times New Roman"/>
          <w:sz w:val="24"/>
          <w:szCs w:val="24"/>
        </w:rPr>
        <w:t xml:space="preserve"> </w:t>
      </w:r>
      <w:r w:rsidR="00E20D07" w:rsidRPr="00E20D07">
        <w:rPr>
          <w:rFonts w:ascii="Times New Roman" w:hAnsi="Times New Roman" w:cs="Times New Roman"/>
          <w:sz w:val="24"/>
          <w:szCs w:val="24"/>
        </w:rPr>
        <w:t>548 (quinhentas e quarenta e oit</w:t>
      </w:r>
      <w:r w:rsidR="00E20D07">
        <w:rPr>
          <w:rFonts w:ascii="Times New Roman" w:hAnsi="Times New Roman" w:cs="Times New Roman"/>
          <w:sz w:val="24"/>
          <w:szCs w:val="24"/>
        </w:rPr>
        <w:t>o</w:t>
      </w:r>
      <w:r w:rsidR="00F36E40" w:rsidRPr="00D93C74">
        <w:rPr>
          <w:rFonts w:ascii="Times New Roman" w:hAnsi="Times New Roman" w:cs="Times New Roman"/>
          <w:sz w:val="24"/>
          <w:szCs w:val="24"/>
        </w:rPr>
        <w:t>)</w:t>
      </w:r>
      <w:r w:rsidR="0038397C" w:rsidRPr="00D93C74">
        <w:rPr>
          <w:rFonts w:ascii="Times New Roman" w:hAnsi="Times New Roman" w:cs="Times New Roman"/>
          <w:sz w:val="24"/>
          <w:szCs w:val="24"/>
        </w:rPr>
        <w:t xml:space="preserve"> </w:t>
      </w:r>
      <w:r w:rsidR="008F5D9F" w:rsidRPr="00D93C74">
        <w:rPr>
          <w:rFonts w:ascii="Times New Roman" w:hAnsi="Times New Roman" w:cs="Times New Roman"/>
          <w:sz w:val="24"/>
          <w:szCs w:val="24"/>
        </w:rPr>
        <w:t xml:space="preserve">Novas </w:t>
      </w:r>
      <w:r w:rsidR="0038397C" w:rsidRPr="00D93C74">
        <w:rPr>
          <w:rFonts w:ascii="Times New Roman" w:hAnsi="Times New Roman" w:cs="Times New Roman"/>
          <w:sz w:val="24"/>
          <w:szCs w:val="24"/>
        </w:rPr>
        <w:t xml:space="preserve">Cotas, </w:t>
      </w:r>
      <w:r w:rsidRPr="00D93C74">
        <w:rPr>
          <w:rFonts w:ascii="Times New Roman" w:hAnsi="Times New Roman" w:cs="Times New Roman"/>
          <w:sz w:val="24"/>
          <w:szCs w:val="24"/>
        </w:rPr>
        <w:t xml:space="preserve">correspondente </w:t>
      </w:r>
      <w:r w:rsidR="0038397C" w:rsidRPr="00D93C74">
        <w:rPr>
          <w:rFonts w:ascii="Times New Roman" w:hAnsi="Times New Roman" w:cs="Times New Roman"/>
          <w:sz w:val="24"/>
          <w:szCs w:val="24"/>
        </w:rPr>
        <w:t>a R$</w:t>
      </w:r>
      <w:r w:rsidR="00E20D07" w:rsidRPr="00E20D07">
        <w:rPr>
          <w:rFonts w:ascii="Times New Roman" w:hAnsi="Times New Roman" w:cs="Times New Roman"/>
          <w:sz w:val="24"/>
          <w:szCs w:val="24"/>
        </w:rPr>
        <w:t>5.008,72 (cinco mil e oito reais e setenta e dois centavos</w:t>
      </w:r>
      <w:r w:rsidR="00F36E40" w:rsidRPr="00D93C74">
        <w:rPr>
          <w:rFonts w:ascii="Times New Roman" w:hAnsi="Times New Roman" w:cs="Times New Roman"/>
          <w:sz w:val="24"/>
          <w:szCs w:val="24"/>
          <w:lang w:eastAsia="en-US"/>
        </w:rPr>
        <w:t>)</w:t>
      </w:r>
      <w:r w:rsidR="006B5206" w:rsidRPr="00D93C74">
        <w:rPr>
          <w:rFonts w:ascii="Times New Roman" w:hAnsi="Times New Roman" w:cs="Times New Roman"/>
          <w:sz w:val="24"/>
          <w:szCs w:val="24"/>
        </w:rPr>
        <w:t>, sem considerar a Taxa de Distribuição Primária e R$</w:t>
      </w:r>
      <w:r w:rsidR="00E20D07" w:rsidRPr="00E20D07">
        <w:rPr>
          <w:rFonts w:ascii="Times New Roman" w:hAnsi="Times New Roman" w:cs="Times New Roman"/>
          <w:sz w:val="24"/>
          <w:szCs w:val="24"/>
        </w:rPr>
        <w:t>5.025,16 (cinco mil e vinte e cinco reais e dezesseis centavos</w:t>
      </w:r>
      <w:r w:rsidR="006B5206" w:rsidRPr="00D93C74">
        <w:rPr>
          <w:rFonts w:ascii="Times New Roman" w:hAnsi="Times New Roman" w:cs="Times New Roman"/>
          <w:sz w:val="24"/>
          <w:szCs w:val="24"/>
        </w:rPr>
        <w:t>), considerando a Taxa de Distribuição Primária</w:t>
      </w:r>
      <w:r w:rsidR="0038397C" w:rsidRPr="00D93C74">
        <w:rPr>
          <w:rFonts w:ascii="Times New Roman" w:hAnsi="Times New Roman" w:cs="Times New Roman"/>
          <w:sz w:val="24"/>
          <w:szCs w:val="24"/>
        </w:rPr>
        <w:t xml:space="preserve"> (“</w:t>
      </w:r>
      <w:r w:rsidR="0038397C" w:rsidRPr="00D93C74">
        <w:rPr>
          <w:rFonts w:ascii="Times New Roman" w:hAnsi="Times New Roman" w:cs="Times New Roman"/>
          <w:sz w:val="24"/>
          <w:szCs w:val="24"/>
          <w:u w:val="single" w:color="000000"/>
        </w:rPr>
        <w:t>Investimento Mínimo por Investidor</w:t>
      </w:r>
      <w:r w:rsidR="0038397C" w:rsidRPr="00D93C74">
        <w:rPr>
          <w:rFonts w:ascii="Times New Roman" w:hAnsi="Times New Roman" w:cs="Times New Roman"/>
          <w:sz w:val="24"/>
          <w:szCs w:val="24"/>
        </w:rPr>
        <w:t xml:space="preserve">”), </w:t>
      </w:r>
      <w:r w:rsidR="009D0FD1" w:rsidRPr="00D93C74">
        <w:rPr>
          <w:rFonts w:ascii="Times New Roman" w:hAnsi="Times New Roman" w:cs="Times New Roman"/>
          <w:sz w:val="24"/>
          <w:szCs w:val="24"/>
        </w:rPr>
        <w:t xml:space="preserve">salvo se: (i) o total de </w:t>
      </w:r>
      <w:r w:rsidR="00AE0179" w:rsidRPr="00D93C74">
        <w:rPr>
          <w:rFonts w:ascii="Times New Roman" w:hAnsi="Times New Roman" w:cs="Times New Roman"/>
          <w:sz w:val="24"/>
          <w:szCs w:val="24"/>
        </w:rPr>
        <w:t xml:space="preserve">Novas </w:t>
      </w:r>
      <w:r w:rsidR="009D0FD1" w:rsidRPr="00D93C74">
        <w:rPr>
          <w:rFonts w:ascii="Times New Roman" w:hAnsi="Times New Roman" w:cs="Times New Roman"/>
          <w:sz w:val="24"/>
          <w:szCs w:val="24"/>
        </w:rPr>
        <w:t>Cotas correspondente aos Termos de Aceitação da Oferta exceda o percentual prioritariamente destinado à Oferta Não Institucional, ocasião em que as</w:t>
      </w:r>
      <w:r w:rsidR="00AE0179" w:rsidRPr="00D93C74">
        <w:rPr>
          <w:rFonts w:ascii="Times New Roman" w:hAnsi="Times New Roman" w:cs="Times New Roman"/>
          <w:sz w:val="24"/>
          <w:szCs w:val="24"/>
        </w:rPr>
        <w:t xml:space="preserve"> Novas</w:t>
      </w:r>
      <w:r w:rsidR="009D0FD1" w:rsidRPr="00D93C74">
        <w:rPr>
          <w:rFonts w:ascii="Times New Roman" w:hAnsi="Times New Roman" w:cs="Times New Roman"/>
          <w:sz w:val="24"/>
          <w:szCs w:val="24"/>
        </w:rPr>
        <w:t xml:space="preserve"> Cotas destinadas à Oferta Não Institucional serão rateadas entre os Investidores Não Institucionais, o que poderá reduzir o Investimento Mínimo por Investidor; ou (</w:t>
      </w:r>
      <w:proofErr w:type="spellStart"/>
      <w:r w:rsidR="009D0FD1" w:rsidRPr="00D93C74">
        <w:rPr>
          <w:rFonts w:ascii="Times New Roman" w:hAnsi="Times New Roman" w:cs="Times New Roman"/>
          <w:sz w:val="24"/>
          <w:szCs w:val="24"/>
        </w:rPr>
        <w:t>ii</w:t>
      </w:r>
      <w:proofErr w:type="spellEnd"/>
      <w:r w:rsidR="009D0FD1" w:rsidRPr="00D93C74">
        <w:rPr>
          <w:rFonts w:ascii="Times New Roman" w:hAnsi="Times New Roman" w:cs="Times New Roman"/>
          <w:sz w:val="24"/>
          <w:szCs w:val="24"/>
        </w:rPr>
        <w:t xml:space="preserve">) ocorrendo a Distribuição Parcial das </w:t>
      </w:r>
      <w:r w:rsidR="00BE1BE9" w:rsidRPr="00D93C74">
        <w:rPr>
          <w:rFonts w:ascii="Times New Roman" w:hAnsi="Times New Roman" w:cs="Times New Roman"/>
          <w:sz w:val="24"/>
          <w:szCs w:val="24"/>
        </w:rPr>
        <w:t xml:space="preserve">Novas </w:t>
      </w:r>
      <w:r w:rsidR="009D0FD1" w:rsidRPr="00D93C74">
        <w:rPr>
          <w:rFonts w:ascii="Times New Roman" w:hAnsi="Times New Roman" w:cs="Times New Roman"/>
          <w:sz w:val="24"/>
          <w:szCs w:val="24"/>
        </w:rPr>
        <w:t>Cotas, o Investidor tiver condicionado sua adesão à Oferta, nos termos dos artigos 73 e 74 da Resolução CVM 160, hipótese na qual o valor a ser subscrito pelo Investidor no contexto da Oferta poderá ser inferior ao Investimento Mínimo por Investidor</w:t>
      </w:r>
      <w:r w:rsidR="0038397C" w:rsidRPr="00D93C74">
        <w:rPr>
          <w:rFonts w:ascii="Times New Roman" w:hAnsi="Times New Roman" w:cs="Times New Roman"/>
          <w:sz w:val="24"/>
          <w:szCs w:val="24"/>
        </w:rPr>
        <w:t xml:space="preserve">. </w:t>
      </w:r>
    </w:p>
    <w:p w14:paraId="5C557081" w14:textId="32E9C693"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54C9EAB1" w14:textId="74297BC7" w:rsidR="00227A72" w:rsidRPr="00D93C74" w:rsidRDefault="004612F6"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Este Termo de Aceitação da Oferta será celebrado em caráter irrevogável e irretratável, exceto nas circunstâncias aqui previstas</w:t>
      </w:r>
      <w:r>
        <w:rPr>
          <w:rFonts w:ascii="Times New Roman" w:hAnsi="Times New Roman" w:cs="Times New Roman"/>
          <w:sz w:val="24"/>
          <w:szCs w:val="24"/>
        </w:rPr>
        <w:t>, em relação a ordens de investimento</w:t>
      </w:r>
      <w:r w:rsidRPr="00D93C74">
        <w:rPr>
          <w:rFonts w:ascii="Times New Roman" w:hAnsi="Times New Roman" w:cs="Times New Roman"/>
          <w:sz w:val="24"/>
          <w:szCs w:val="24"/>
        </w:rPr>
        <w:t xml:space="preserve"> (i) referentes à intenção de reserva das Novas Cotas no âmbito da Oferta Não Institucional, firmado por Investidores Não Institucionais, inclusive aqueles que sejam considerados Pessoas Vinculadas (conforme abaixo definido), durante o Período de Coleta de Intenções de Investimento, observado o Investimento Mínimo por Investidor, bem como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referentes à intenção de reserva de Novas Cotas no âmbito da Oferta Institucional, firmado por Investidores Institucionais que não se enquadrem na definição constante no artigo 2º, §2º da Resolução da CVM nº 27, de 08 de abril de 2021 e no parágrafo 3º, do artigo 9º da Resolução CVM 160</w:t>
      </w:r>
      <w:r w:rsidR="0038397C" w:rsidRPr="00D93C74">
        <w:rPr>
          <w:rFonts w:ascii="Times New Roman" w:hAnsi="Times New Roman" w:cs="Times New Roman"/>
          <w:sz w:val="24"/>
          <w:szCs w:val="24"/>
        </w:rPr>
        <w:t xml:space="preserve">. </w:t>
      </w:r>
    </w:p>
    <w:p w14:paraId="613D5C5E" w14:textId="0FE0820C"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0A0D7AB6" w14:textId="758BBA3C"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 xml:space="preserve">Para fins da Oferta, são consideradas como </w:t>
      </w:r>
      <w:r w:rsidR="002E1205" w:rsidRPr="00D93C74">
        <w:rPr>
          <w:rFonts w:ascii="Times New Roman" w:hAnsi="Times New Roman" w:cs="Times New Roman"/>
          <w:sz w:val="24"/>
          <w:szCs w:val="24"/>
        </w:rPr>
        <w:t>“</w:t>
      </w:r>
      <w:r w:rsidR="002E1205" w:rsidRPr="00D93C74">
        <w:rPr>
          <w:rFonts w:ascii="Times New Roman" w:hAnsi="Times New Roman" w:cs="Times New Roman"/>
          <w:sz w:val="24"/>
          <w:szCs w:val="24"/>
          <w:u w:val="single"/>
        </w:rPr>
        <w:t>P</w:t>
      </w:r>
      <w:r w:rsidRPr="00D93C74">
        <w:rPr>
          <w:rFonts w:ascii="Times New Roman" w:hAnsi="Times New Roman" w:cs="Times New Roman"/>
          <w:sz w:val="24"/>
          <w:szCs w:val="24"/>
          <w:u w:val="single"/>
        </w:rPr>
        <w:t xml:space="preserve">essoas </w:t>
      </w:r>
      <w:r w:rsidR="002E1205" w:rsidRPr="00D93C74">
        <w:rPr>
          <w:rFonts w:ascii="Times New Roman" w:hAnsi="Times New Roman" w:cs="Times New Roman"/>
          <w:sz w:val="24"/>
          <w:szCs w:val="24"/>
          <w:u w:val="single"/>
        </w:rPr>
        <w:t>V</w:t>
      </w:r>
      <w:r w:rsidRPr="00D93C74">
        <w:rPr>
          <w:rFonts w:ascii="Times New Roman" w:hAnsi="Times New Roman" w:cs="Times New Roman"/>
          <w:sz w:val="24"/>
          <w:szCs w:val="24"/>
          <w:u w:val="single"/>
        </w:rPr>
        <w:t>inculadas</w:t>
      </w:r>
      <w:r w:rsidR="002E1205" w:rsidRPr="00D93C74">
        <w:rPr>
          <w:rFonts w:ascii="Times New Roman" w:hAnsi="Times New Roman" w:cs="Times New Roman"/>
          <w:sz w:val="24"/>
          <w:szCs w:val="24"/>
        </w:rPr>
        <w:t>”</w:t>
      </w:r>
      <w:r w:rsidRPr="00D93C74">
        <w:rPr>
          <w:rFonts w:ascii="Times New Roman" w:hAnsi="Times New Roman" w:cs="Times New Roman"/>
          <w:sz w:val="24"/>
          <w:szCs w:val="24"/>
        </w:rPr>
        <w:t xml:space="preserve"> os </w:t>
      </w:r>
      <w:r w:rsidR="00D73F7B" w:rsidRPr="00D93C74">
        <w:rPr>
          <w:rFonts w:ascii="Times New Roman" w:hAnsi="Times New Roman" w:cs="Times New Roman"/>
          <w:sz w:val="24"/>
          <w:szCs w:val="24"/>
        </w:rPr>
        <w:t>I</w:t>
      </w:r>
      <w:r w:rsidRPr="00D93C74">
        <w:rPr>
          <w:rFonts w:ascii="Times New Roman" w:hAnsi="Times New Roman" w:cs="Times New Roman"/>
          <w:sz w:val="24"/>
          <w:szCs w:val="24"/>
        </w:rPr>
        <w:t xml:space="preserve">nvestidores que sejam, nos termos do inciso XVI do artigo 2º da Resolução CVM 160 e do artigo 2º, inciso XII, da Resolução da CVM nº 35, de 26 de maio de 2021, conforme </w:t>
      </w:r>
      <w:r w:rsidR="002E1205" w:rsidRPr="00D93C74">
        <w:rPr>
          <w:rFonts w:ascii="Times New Roman" w:hAnsi="Times New Roman" w:cs="Times New Roman"/>
          <w:sz w:val="24"/>
          <w:szCs w:val="24"/>
        </w:rPr>
        <w:t>em vi</w:t>
      </w:r>
      <w:bookmarkStart w:id="3" w:name="_Hlk139903058"/>
      <w:r w:rsidR="002E1205" w:rsidRPr="00D93C74">
        <w:rPr>
          <w:rFonts w:ascii="Times New Roman" w:hAnsi="Times New Roman" w:cs="Times New Roman"/>
          <w:sz w:val="24"/>
          <w:szCs w:val="24"/>
        </w:rPr>
        <w:t>gor</w:t>
      </w:r>
      <w:bookmarkEnd w:id="3"/>
      <w:r w:rsidRPr="00D93C74">
        <w:rPr>
          <w:rFonts w:ascii="Times New Roman" w:hAnsi="Times New Roman" w:cs="Times New Roman"/>
          <w:sz w:val="24"/>
          <w:szCs w:val="24"/>
        </w:rPr>
        <w:t>: (i) controladores, diretos ou indiretos, ou administradores do Fundo, da Administradora, da Gestora e/ou outras pessoas vinculadas à Oferta, bem como seus respectivos cônjuges ou companheiros, seus ascendentes, descendentes e colaterais até o 2º (segundo) grau;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controladores, diretos ou indiretos e/ou administradores d</w:t>
      </w:r>
      <w:r w:rsidR="00155BF6" w:rsidRPr="00D93C74">
        <w:rPr>
          <w:rFonts w:ascii="Times New Roman" w:hAnsi="Times New Roman" w:cs="Times New Roman"/>
          <w:sz w:val="24"/>
          <w:szCs w:val="24"/>
        </w:rPr>
        <w:t xml:space="preserve">as </w:t>
      </w:r>
      <w:r w:rsidR="00155BF6" w:rsidRPr="00D93C74">
        <w:rPr>
          <w:rFonts w:ascii="Times New Roman" w:eastAsia="MS Mincho" w:hAnsi="Times New Roman" w:cs="Times New Roman"/>
          <w:sz w:val="24"/>
          <w:szCs w:val="24"/>
        </w:rPr>
        <w:t>Instituições Participantes da Oferta</w:t>
      </w:r>
      <w:r w:rsidRPr="00D93C74">
        <w:rPr>
          <w:rFonts w:ascii="Times New Roman" w:hAnsi="Times New Roman" w:cs="Times New Roman"/>
          <w:sz w:val="24"/>
          <w:szCs w:val="24"/>
        </w:rPr>
        <w:t>; (</w:t>
      </w:r>
      <w:proofErr w:type="spellStart"/>
      <w:r w:rsidRPr="00D93C74">
        <w:rPr>
          <w:rFonts w:ascii="Times New Roman" w:hAnsi="Times New Roman" w:cs="Times New Roman"/>
          <w:sz w:val="24"/>
          <w:szCs w:val="24"/>
        </w:rPr>
        <w:t>iii</w:t>
      </w:r>
      <w:proofErr w:type="spellEnd"/>
      <w:r w:rsidRPr="00D93C74">
        <w:rPr>
          <w:rFonts w:ascii="Times New Roman" w:hAnsi="Times New Roman" w:cs="Times New Roman"/>
          <w:sz w:val="24"/>
          <w:szCs w:val="24"/>
        </w:rPr>
        <w:t xml:space="preserve">) funcionários, operadores e demais prepostos </w:t>
      </w:r>
      <w:r w:rsidR="00155BF6" w:rsidRPr="00D93C74">
        <w:rPr>
          <w:rFonts w:ascii="Times New Roman" w:hAnsi="Times New Roman" w:cs="Times New Roman"/>
          <w:sz w:val="24"/>
          <w:szCs w:val="24"/>
        </w:rPr>
        <w:t xml:space="preserve">das </w:t>
      </w:r>
      <w:r w:rsidR="00155BF6" w:rsidRPr="00D93C74">
        <w:rPr>
          <w:rFonts w:ascii="Times New Roman" w:eastAsia="MS Mincho" w:hAnsi="Times New Roman" w:cs="Times New Roman"/>
          <w:sz w:val="24"/>
          <w:szCs w:val="24"/>
        </w:rPr>
        <w:t>Instituições Participantes da Oferta</w:t>
      </w:r>
      <w:r w:rsidRPr="00D93C74">
        <w:rPr>
          <w:rFonts w:ascii="Times New Roman" w:hAnsi="Times New Roman" w:cs="Times New Roman"/>
          <w:sz w:val="24"/>
          <w:szCs w:val="24"/>
        </w:rPr>
        <w:t>, da Administradora e da Gestora, diretamente envolvidos na estruturação da Oferta; (</w:t>
      </w:r>
      <w:proofErr w:type="spellStart"/>
      <w:r w:rsidRPr="00D93C74">
        <w:rPr>
          <w:rFonts w:ascii="Times New Roman" w:hAnsi="Times New Roman" w:cs="Times New Roman"/>
          <w:sz w:val="24"/>
          <w:szCs w:val="24"/>
        </w:rPr>
        <w:t>iv</w:t>
      </w:r>
      <w:proofErr w:type="spellEnd"/>
      <w:r w:rsidRPr="00D93C74">
        <w:rPr>
          <w:rFonts w:ascii="Times New Roman" w:hAnsi="Times New Roman" w:cs="Times New Roman"/>
          <w:sz w:val="24"/>
          <w:szCs w:val="24"/>
        </w:rPr>
        <w:t xml:space="preserve">) </w:t>
      </w:r>
      <w:r w:rsidR="002E1205" w:rsidRPr="00D93C74">
        <w:rPr>
          <w:rFonts w:ascii="Times New Roman" w:hAnsi="Times New Roman" w:cs="Times New Roman"/>
          <w:sz w:val="24"/>
          <w:szCs w:val="24"/>
        </w:rPr>
        <w:t>assessores de investimento</w:t>
      </w:r>
      <w:r w:rsidRPr="00D93C74">
        <w:rPr>
          <w:rFonts w:ascii="Times New Roman" w:hAnsi="Times New Roman" w:cs="Times New Roman"/>
          <w:sz w:val="24"/>
          <w:szCs w:val="24"/>
        </w:rPr>
        <w:t xml:space="preserve"> que prestem serviços </w:t>
      </w:r>
      <w:r w:rsidR="00155BF6" w:rsidRPr="00D93C74">
        <w:rPr>
          <w:rFonts w:ascii="Times New Roman" w:hAnsi="Times New Roman" w:cs="Times New Roman"/>
          <w:sz w:val="24"/>
          <w:szCs w:val="24"/>
        </w:rPr>
        <w:t xml:space="preserve">às </w:t>
      </w:r>
      <w:r w:rsidR="00155BF6" w:rsidRPr="00D93C74">
        <w:rPr>
          <w:rFonts w:ascii="Times New Roman" w:eastAsia="MS Mincho" w:hAnsi="Times New Roman" w:cs="Times New Roman"/>
          <w:sz w:val="24"/>
          <w:szCs w:val="24"/>
        </w:rPr>
        <w:t>Instituições Participantes da Oferta</w:t>
      </w:r>
      <w:r w:rsidRPr="00D93C74">
        <w:rPr>
          <w:rFonts w:ascii="Times New Roman" w:hAnsi="Times New Roman" w:cs="Times New Roman"/>
          <w:sz w:val="24"/>
          <w:szCs w:val="24"/>
        </w:rPr>
        <w:t xml:space="preserve">; (v) demais profissionais que mantenham, com </w:t>
      </w:r>
      <w:r w:rsidR="00155BF6" w:rsidRPr="00D93C74">
        <w:rPr>
          <w:rFonts w:ascii="Times New Roman" w:hAnsi="Times New Roman" w:cs="Times New Roman"/>
          <w:sz w:val="24"/>
          <w:szCs w:val="24"/>
        </w:rPr>
        <w:t xml:space="preserve">as </w:t>
      </w:r>
      <w:r w:rsidR="00155BF6" w:rsidRPr="00D93C74">
        <w:rPr>
          <w:rFonts w:ascii="Times New Roman" w:eastAsia="MS Mincho" w:hAnsi="Times New Roman" w:cs="Times New Roman"/>
          <w:sz w:val="24"/>
          <w:szCs w:val="24"/>
        </w:rPr>
        <w:t>Instituições Participantes da Oferta</w:t>
      </w:r>
      <w:r w:rsidRPr="00D93C74">
        <w:rPr>
          <w:rFonts w:ascii="Times New Roman" w:hAnsi="Times New Roman" w:cs="Times New Roman"/>
          <w:sz w:val="24"/>
          <w:szCs w:val="24"/>
        </w:rPr>
        <w:t xml:space="preserve">, contrato de prestação de serviços diretamente relacionados à atividade de intermediação ou de suporte operacional no âmbito da Oferta; (vi) sociedades controladas, direta ou indiretamente, </w:t>
      </w:r>
      <w:r w:rsidR="00155BF6" w:rsidRPr="00D93C74">
        <w:rPr>
          <w:rFonts w:ascii="Times New Roman" w:hAnsi="Times New Roman" w:cs="Times New Roman"/>
          <w:sz w:val="24"/>
          <w:szCs w:val="24"/>
        </w:rPr>
        <w:t xml:space="preserve">pelas </w:t>
      </w:r>
      <w:r w:rsidR="00155BF6" w:rsidRPr="00D93C74">
        <w:rPr>
          <w:rFonts w:ascii="Times New Roman" w:eastAsia="MS Mincho" w:hAnsi="Times New Roman" w:cs="Times New Roman"/>
          <w:sz w:val="24"/>
          <w:szCs w:val="24"/>
        </w:rPr>
        <w:t>Instituições Participantes da Oferta</w:t>
      </w:r>
      <w:r w:rsidRPr="00D93C74">
        <w:rPr>
          <w:rFonts w:ascii="Times New Roman" w:hAnsi="Times New Roman" w:cs="Times New Roman"/>
          <w:sz w:val="24"/>
          <w:szCs w:val="24"/>
        </w:rPr>
        <w:t>, pela Administradora e pela Gestora, ou por pessoas a eles vinculadas; (</w:t>
      </w:r>
      <w:proofErr w:type="spellStart"/>
      <w:r w:rsidRPr="00D93C74">
        <w:rPr>
          <w:rFonts w:ascii="Times New Roman" w:hAnsi="Times New Roman" w:cs="Times New Roman"/>
          <w:sz w:val="24"/>
          <w:szCs w:val="24"/>
        </w:rPr>
        <w:t>vii</w:t>
      </w:r>
      <w:proofErr w:type="spellEnd"/>
      <w:r w:rsidRPr="00D93C74">
        <w:rPr>
          <w:rFonts w:ascii="Times New Roman" w:hAnsi="Times New Roman" w:cs="Times New Roman"/>
          <w:sz w:val="24"/>
          <w:szCs w:val="24"/>
        </w:rPr>
        <w:t xml:space="preserve">) cônjuge ou companheiro e filhos menores das pessoas mencionadas nos itens </w:t>
      </w:r>
      <w:r w:rsidR="0017604A" w:rsidRPr="00D93C74">
        <w:rPr>
          <w:rFonts w:ascii="Times New Roman" w:hAnsi="Times New Roman" w:cs="Times New Roman"/>
          <w:sz w:val="24"/>
          <w:szCs w:val="24"/>
        </w:rPr>
        <w:t>“</w:t>
      </w:r>
      <w:r w:rsidRPr="00D93C74">
        <w:rPr>
          <w:rFonts w:ascii="Times New Roman" w:hAnsi="Times New Roman" w:cs="Times New Roman"/>
          <w:sz w:val="24"/>
          <w:szCs w:val="24"/>
        </w:rPr>
        <w:t>(</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w:t>
      </w:r>
      <w:r w:rsidR="0017604A" w:rsidRPr="00D93C74">
        <w:rPr>
          <w:rFonts w:ascii="Times New Roman" w:hAnsi="Times New Roman" w:cs="Times New Roman"/>
          <w:sz w:val="24"/>
          <w:szCs w:val="24"/>
        </w:rPr>
        <w:t>”</w:t>
      </w:r>
      <w:r w:rsidRPr="00D93C74">
        <w:rPr>
          <w:rFonts w:ascii="Times New Roman" w:hAnsi="Times New Roman" w:cs="Times New Roman"/>
          <w:sz w:val="24"/>
          <w:szCs w:val="24"/>
        </w:rPr>
        <w:t xml:space="preserve"> a </w:t>
      </w:r>
      <w:r w:rsidR="0017604A" w:rsidRPr="00D93C74">
        <w:rPr>
          <w:rFonts w:ascii="Times New Roman" w:hAnsi="Times New Roman" w:cs="Times New Roman"/>
          <w:sz w:val="24"/>
          <w:szCs w:val="24"/>
        </w:rPr>
        <w:t>“</w:t>
      </w:r>
      <w:r w:rsidRPr="00D93C74">
        <w:rPr>
          <w:rFonts w:ascii="Times New Roman" w:hAnsi="Times New Roman" w:cs="Times New Roman"/>
          <w:sz w:val="24"/>
          <w:szCs w:val="24"/>
        </w:rPr>
        <w:t>(v)</w:t>
      </w:r>
      <w:r w:rsidR="0017604A" w:rsidRPr="00D93C74">
        <w:rPr>
          <w:rFonts w:ascii="Times New Roman" w:hAnsi="Times New Roman" w:cs="Times New Roman"/>
          <w:sz w:val="24"/>
          <w:szCs w:val="24"/>
        </w:rPr>
        <w:t>”</w:t>
      </w:r>
      <w:r w:rsidRPr="00D93C74">
        <w:rPr>
          <w:rFonts w:ascii="Times New Roman" w:hAnsi="Times New Roman" w:cs="Times New Roman"/>
          <w:sz w:val="24"/>
          <w:szCs w:val="24"/>
        </w:rPr>
        <w:t xml:space="preserve"> acima; e (</w:t>
      </w:r>
      <w:proofErr w:type="spellStart"/>
      <w:r w:rsidR="006F0F56" w:rsidRPr="00D93C74">
        <w:rPr>
          <w:rFonts w:ascii="Times New Roman" w:hAnsi="Times New Roman" w:cs="Times New Roman"/>
          <w:sz w:val="24"/>
          <w:szCs w:val="24"/>
        </w:rPr>
        <w:t>viii</w:t>
      </w:r>
      <w:proofErr w:type="spellEnd"/>
      <w:r w:rsidRPr="00D93C74">
        <w:rPr>
          <w:rFonts w:ascii="Times New Roman" w:hAnsi="Times New Roman" w:cs="Times New Roman"/>
          <w:sz w:val="24"/>
          <w:szCs w:val="24"/>
        </w:rPr>
        <w:t xml:space="preserve">) fundos de investimento cuja maioria das cotas pertença a pessoas mencionadas nos itens acima, salvo se geridos discricionariamente por terceiros que não sejam Pessoas Vinculadas. </w:t>
      </w:r>
    </w:p>
    <w:p w14:paraId="5E6B2BE3" w14:textId="77777777" w:rsidR="00A65652" w:rsidRPr="00D93C74" w:rsidRDefault="00A65652" w:rsidP="00D93C74">
      <w:pPr>
        <w:spacing w:after="0" w:line="300" w:lineRule="exact"/>
        <w:ind w:left="703"/>
        <w:rPr>
          <w:rFonts w:ascii="Times New Roman" w:hAnsi="Times New Roman" w:cs="Times New Roman"/>
          <w:sz w:val="24"/>
          <w:szCs w:val="24"/>
        </w:rPr>
      </w:pPr>
    </w:p>
    <w:p w14:paraId="3F43D5D9" w14:textId="03D1679E" w:rsidR="00A65652" w:rsidRPr="00D93C74" w:rsidRDefault="00BA4E75" w:rsidP="00D93C74">
      <w:pPr>
        <w:spacing w:after="0" w:line="300" w:lineRule="exact"/>
        <w:ind w:left="703"/>
        <w:rPr>
          <w:rFonts w:ascii="Times New Roman" w:hAnsi="Times New Roman" w:cs="Times New Roman"/>
          <w:sz w:val="24"/>
          <w:szCs w:val="24"/>
          <w:lang w:val="pt-PT"/>
        </w:rPr>
      </w:pPr>
      <w:r w:rsidRPr="00D93C74">
        <w:rPr>
          <w:rFonts w:ascii="Times New Roman" w:hAnsi="Times New Roman" w:cs="Times New Roman"/>
          <w:sz w:val="24"/>
          <w:szCs w:val="24"/>
        </w:rPr>
        <w:lastRenderedPageBreak/>
        <w:t xml:space="preserve">Será admitida, nos termos dos artigos 73 e 74 da Resolução CVM 160, a distribuição parcial das Novas Cotas, desde que respeitado o montante mínimo de </w:t>
      </w:r>
      <w:bookmarkStart w:id="4" w:name="_Hlk139911882"/>
      <w:r w:rsidRPr="00D93C74">
        <w:rPr>
          <w:rFonts w:ascii="Times New Roman" w:hAnsi="Times New Roman" w:cs="Times New Roman"/>
          <w:sz w:val="24"/>
          <w:szCs w:val="24"/>
        </w:rPr>
        <w:t>R$</w:t>
      </w:r>
      <w:r>
        <w:rPr>
          <w:rFonts w:ascii="Times New Roman" w:hAnsi="Times New Roman" w:cs="Times New Roman"/>
          <w:sz w:val="24"/>
          <w:szCs w:val="24"/>
        </w:rPr>
        <w:t>15.000.001,32</w:t>
      </w:r>
      <w:r w:rsidRPr="001B0E70">
        <w:rPr>
          <w:rFonts w:ascii="Times New Roman" w:hAnsi="Times New Roman" w:cs="Times New Roman"/>
          <w:sz w:val="24"/>
          <w:szCs w:val="24"/>
        </w:rPr>
        <w:t xml:space="preserve"> (</w:t>
      </w:r>
      <w:r>
        <w:rPr>
          <w:rFonts w:ascii="Times New Roman" w:hAnsi="Times New Roman" w:cs="Times New Roman"/>
          <w:sz w:val="24"/>
          <w:szCs w:val="24"/>
        </w:rPr>
        <w:t>quinze</w:t>
      </w:r>
      <w:r w:rsidRPr="001B0E70">
        <w:rPr>
          <w:rFonts w:ascii="Times New Roman" w:hAnsi="Times New Roman" w:cs="Times New Roman"/>
          <w:sz w:val="24"/>
          <w:szCs w:val="24"/>
        </w:rPr>
        <w:t xml:space="preserve"> milhões e </w:t>
      </w:r>
      <w:r>
        <w:rPr>
          <w:rFonts w:ascii="Times New Roman" w:hAnsi="Times New Roman" w:cs="Times New Roman"/>
          <w:sz w:val="24"/>
          <w:szCs w:val="24"/>
        </w:rPr>
        <w:t>um</w:t>
      </w:r>
      <w:r w:rsidRPr="001B0E70">
        <w:rPr>
          <w:rFonts w:ascii="Times New Roman" w:hAnsi="Times New Roman" w:cs="Times New Roman"/>
          <w:sz w:val="24"/>
          <w:szCs w:val="24"/>
        </w:rPr>
        <w:t xml:space="preserve"> rea</w:t>
      </w:r>
      <w:r>
        <w:rPr>
          <w:rFonts w:ascii="Times New Roman" w:hAnsi="Times New Roman" w:cs="Times New Roman"/>
          <w:sz w:val="24"/>
          <w:szCs w:val="24"/>
        </w:rPr>
        <w:t>l</w:t>
      </w:r>
      <w:r w:rsidRPr="001B0E70">
        <w:rPr>
          <w:rFonts w:ascii="Times New Roman" w:hAnsi="Times New Roman" w:cs="Times New Roman"/>
          <w:sz w:val="24"/>
          <w:szCs w:val="24"/>
        </w:rPr>
        <w:t xml:space="preserve"> e </w:t>
      </w:r>
      <w:r>
        <w:rPr>
          <w:rFonts w:ascii="Times New Roman" w:hAnsi="Times New Roman" w:cs="Times New Roman"/>
          <w:sz w:val="24"/>
          <w:szCs w:val="24"/>
        </w:rPr>
        <w:t>trinta e dois</w:t>
      </w:r>
      <w:r w:rsidRPr="001B0E70">
        <w:rPr>
          <w:rFonts w:ascii="Times New Roman" w:hAnsi="Times New Roman" w:cs="Times New Roman"/>
          <w:sz w:val="24"/>
          <w:szCs w:val="24"/>
        </w:rPr>
        <w:t xml:space="preserve"> centavos</w:t>
      </w:r>
      <w:r w:rsidRPr="00D93C74">
        <w:rPr>
          <w:rFonts w:ascii="Times New Roman" w:hAnsi="Times New Roman" w:cs="Times New Roman"/>
          <w:sz w:val="24"/>
          <w:szCs w:val="24"/>
          <w:lang w:val="pt-PT"/>
        </w:rPr>
        <w:t>), sem considerar Taxa de Distribuição Primária</w:t>
      </w:r>
      <w:r w:rsidRPr="00D93C74">
        <w:rPr>
          <w:rFonts w:ascii="Times New Roman" w:hAnsi="Times New Roman" w:cs="Times New Roman"/>
          <w:sz w:val="24"/>
          <w:szCs w:val="24"/>
        </w:rPr>
        <w:t xml:space="preserve">, equivalente a </w:t>
      </w:r>
      <w:r>
        <w:rPr>
          <w:rFonts w:ascii="Times New Roman" w:hAnsi="Times New Roman" w:cs="Times New Roman"/>
          <w:sz w:val="24"/>
          <w:szCs w:val="24"/>
        </w:rPr>
        <w:t>1.641.138</w:t>
      </w:r>
      <w:r w:rsidRPr="001B0E70">
        <w:rPr>
          <w:rFonts w:ascii="Times New Roman" w:hAnsi="Times New Roman" w:cs="Times New Roman"/>
          <w:sz w:val="24"/>
          <w:szCs w:val="24"/>
        </w:rPr>
        <w:t xml:space="preserve"> (</w:t>
      </w:r>
      <w:r>
        <w:rPr>
          <w:rFonts w:ascii="Times New Roman" w:hAnsi="Times New Roman" w:cs="Times New Roman"/>
          <w:sz w:val="24"/>
          <w:szCs w:val="24"/>
        </w:rPr>
        <w:t>um</w:t>
      </w:r>
      <w:r w:rsidRPr="001B0E70">
        <w:rPr>
          <w:rFonts w:ascii="Times New Roman" w:hAnsi="Times New Roman" w:cs="Times New Roman"/>
          <w:sz w:val="24"/>
          <w:szCs w:val="24"/>
        </w:rPr>
        <w:t xml:space="preserve"> milh</w:t>
      </w:r>
      <w:r>
        <w:rPr>
          <w:rFonts w:ascii="Times New Roman" w:hAnsi="Times New Roman" w:cs="Times New Roman"/>
          <w:sz w:val="24"/>
          <w:szCs w:val="24"/>
        </w:rPr>
        <w:t>ão</w:t>
      </w:r>
      <w:r w:rsidRPr="001B0E70">
        <w:rPr>
          <w:rFonts w:ascii="Times New Roman" w:hAnsi="Times New Roman" w:cs="Times New Roman"/>
          <w:sz w:val="24"/>
          <w:szCs w:val="24"/>
        </w:rPr>
        <w:t xml:space="preserve">, </w:t>
      </w:r>
      <w:r>
        <w:rPr>
          <w:rFonts w:ascii="Times New Roman" w:hAnsi="Times New Roman" w:cs="Times New Roman"/>
          <w:sz w:val="24"/>
          <w:szCs w:val="24"/>
        </w:rPr>
        <w:t>seiscentos e quarenta e um</w:t>
      </w:r>
      <w:r w:rsidRPr="001B0E70">
        <w:rPr>
          <w:rFonts w:ascii="Times New Roman" w:hAnsi="Times New Roman" w:cs="Times New Roman"/>
          <w:sz w:val="24"/>
          <w:szCs w:val="24"/>
        </w:rPr>
        <w:t xml:space="preserve"> mil e </w:t>
      </w:r>
      <w:r>
        <w:rPr>
          <w:rFonts w:ascii="Times New Roman" w:hAnsi="Times New Roman" w:cs="Times New Roman"/>
          <w:sz w:val="24"/>
          <w:szCs w:val="24"/>
        </w:rPr>
        <w:t>cento e trinta e oito</w:t>
      </w:r>
      <w:r w:rsidRPr="00D93C74">
        <w:rPr>
          <w:rFonts w:ascii="Times New Roman" w:hAnsi="Times New Roman" w:cs="Times New Roman"/>
          <w:sz w:val="24"/>
          <w:szCs w:val="24"/>
          <w:lang w:val="pt-PT"/>
        </w:rPr>
        <w:t>)</w:t>
      </w:r>
      <w:bookmarkEnd w:id="4"/>
      <w:r w:rsidRPr="00D93C74">
        <w:rPr>
          <w:rFonts w:ascii="Times New Roman" w:hAnsi="Times New Roman" w:cs="Times New Roman"/>
          <w:sz w:val="24"/>
          <w:szCs w:val="24"/>
          <w:lang w:val="pt-PT"/>
        </w:rPr>
        <w:t xml:space="preserve"> de Novas </w:t>
      </w:r>
      <w:r w:rsidRPr="00D93C74">
        <w:rPr>
          <w:rFonts w:ascii="Times New Roman" w:hAnsi="Times New Roman" w:cs="Times New Roman"/>
          <w:sz w:val="24"/>
          <w:szCs w:val="24"/>
        </w:rPr>
        <w:t>Cotas (“</w:t>
      </w:r>
      <w:r w:rsidRPr="00D93C74">
        <w:rPr>
          <w:rFonts w:ascii="Times New Roman" w:hAnsi="Times New Roman" w:cs="Times New Roman"/>
          <w:sz w:val="24"/>
          <w:szCs w:val="24"/>
          <w:u w:val="single"/>
        </w:rPr>
        <w:t>Distribuição Parcial</w:t>
      </w:r>
      <w:r w:rsidRPr="00D93C74">
        <w:rPr>
          <w:rFonts w:ascii="Times New Roman" w:hAnsi="Times New Roman" w:cs="Times New Roman"/>
          <w:sz w:val="24"/>
          <w:szCs w:val="24"/>
        </w:rPr>
        <w:t>” e “</w:t>
      </w:r>
      <w:r w:rsidRPr="00D93C74">
        <w:rPr>
          <w:rFonts w:ascii="Times New Roman" w:hAnsi="Times New Roman" w:cs="Times New Roman"/>
          <w:sz w:val="24"/>
          <w:szCs w:val="24"/>
          <w:u w:val="single"/>
        </w:rPr>
        <w:t>Montante Mínimo da Oferta</w:t>
      </w:r>
      <w:r w:rsidRPr="00D93C74">
        <w:rPr>
          <w:rFonts w:ascii="Times New Roman" w:hAnsi="Times New Roman" w:cs="Times New Roman"/>
          <w:sz w:val="24"/>
          <w:szCs w:val="24"/>
        </w:rPr>
        <w:t xml:space="preserve">”, respectivamente), </w:t>
      </w:r>
      <w:bookmarkStart w:id="5" w:name="_Hlk140076237"/>
      <w:r w:rsidRPr="00D93C74">
        <w:rPr>
          <w:rFonts w:ascii="Times New Roman" w:hAnsi="Times New Roman" w:cs="Times New Roman"/>
          <w:sz w:val="24"/>
          <w:szCs w:val="24"/>
        </w:rPr>
        <w:t>sendo que a Oferta em nada será afetada caso não haja a subscrição e integralização da totalidade das Novas Cotas no âmbito da Oferta</w:t>
      </w:r>
      <w:bookmarkEnd w:id="5"/>
      <w:r w:rsidRPr="00D93C74">
        <w:rPr>
          <w:rFonts w:ascii="Times New Roman" w:hAnsi="Times New Roman" w:cs="Times New Roman"/>
          <w:sz w:val="24"/>
          <w:szCs w:val="24"/>
        </w:rPr>
        <w:t>, desde que seja atingido o Montante Mínimo da Oferta</w:t>
      </w:r>
      <w:r w:rsidR="00A65652" w:rsidRPr="00D93C74">
        <w:rPr>
          <w:rFonts w:ascii="Times New Roman" w:hAnsi="Times New Roman" w:cs="Times New Roman"/>
          <w:sz w:val="24"/>
          <w:szCs w:val="24"/>
        </w:rPr>
        <w:t xml:space="preserve">. </w:t>
      </w:r>
    </w:p>
    <w:p w14:paraId="286FC751" w14:textId="77777777" w:rsidR="00A65652" w:rsidRPr="00D93C74" w:rsidRDefault="00A65652" w:rsidP="00D93C74">
      <w:pPr>
        <w:pStyle w:val="Body"/>
        <w:tabs>
          <w:tab w:val="left" w:pos="851"/>
        </w:tabs>
        <w:spacing w:after="0" w:line="300" w:lineRule="exact"/>
        <w:rPr>
          <w:rFonts w:ascii="Times New Roman" w:hAnsi="Times New Roman" w:cs="Times New Roman"/>
          <w:sz w:val="24"/>
          <w:szCs w:val="24"/>
        </w:rPr>
      </w:pPr>
    </w:p>
    <w:p w14:paraId="633E2DF7" w14:textId="0F33979E" w:rsidR="00A65652" w:rsidRPr="00D93C74" w:rsidRDefault="00A65652" w:rsidP="00D93C74">
      <w:pPr>
        <w:spacing w:after="0" w:line="300" w:lineRule="exact"/>
        <w:ind w:left="703"/>
        <w:rPr>
          <w:rFonts w:ascii="Times New Roman" w:hAnsi="Times New Roman" w:cs="Times New Roman"/>
          <w:sz w:val="24"/>
          <w:szCs w:val="24"/>
        </w:rPr>
      </w:pPr>
      <w:bookmarkStart w:id="6" w:name="_Hlk139900904"/>
      <w:r w:rsidRPr="00D93C74">
        <w:rPr>
          <w:rFonts w:ascii="Times New Roman" w:hAnsi="Times New Roman" w:cs="Times New Roman"/>
          <w:sz w:val="24"/>
          <w:szCs w:val="24"/>
        </w:rPr>
        <w:t xml:space="preserve">Atingido o Montante Mínimo da Oferta, as </w:t>
      </w:r>
      <w:r w:rsidR="00597EC1"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que não forem efetivamente subscritas e integralizadas durante o Período de Distribuição deverão ser canceladas pela Administradora</w:t>
      </w:r>
      <w:bookmarkEnd w:id="6"/>
      <w:r w:rsidRPr="00D93C74">
        <w:rPr>
          <w:rFonts w:ascii="Times New Roman" w:hAnsi="Times New Roman" w:cs="Times New Roman"/>
          <w:sz w:val="24"/>
          <w:szCs w:val="24"/>
        </w:rPr>
        <w:t>.</w:t>
      </w:r>
    </w:p>
    <w:p w14:paraId="637637C4" w14:textId="77777777" w:rsidR="00A65652" w:rsidRPr="00D93C74" w:rsidRDefault="00A65652" w:rsidP="00D93C74">
      <w:pPr>
        <w:pStyle w:val="Level3"/>
        <w:widowControl w:val="0"/>
        <w:tabs>
          <w:tab w:val="left" w:pos="851"/>
        </w:tabs>
        <w:spacing w:after="0" w:line="300" w:lineRule="exact"/>
        <w:outlineLvl w:val="9"/>
        <w:rPr>
          <w:rFonts w:ascii="Times New Roman" w:hAnsi="Times New Roman" w:cs="Times New Roman"/>
          <w:sz w:val="24"/>
          <w:szCs w:val="24"/>
          <w:highlight w:val="green"/>
          <w:lang w:val="pt-BR"/>
        </w:rPr>
      </w:pPr>
    </w:p>
    <w:p w14:paraId="49464EA4" w14:textId="2D0CE84E" w:rsidR="00A65652" w:rsidRPr="00D93C74" w:rsidRDefault="004612F6" w:rsidP="00D93C74">
      <w:pPr>
        <w:spacing w:after="0" w:line="300" w:lineRule="exact"/>
        <w:ind w:left="703"/>
        <w:rPr>
          <w:rFonts w:ascii="Times New Roman" w:hAnsi="Times New Roman" w:cs="Times New Roman"/>
          <w:sz w:val="24"/>
          <w:szCs w:val="24"/>
        </w:rPr>
      </w:pPr>
      <w:bookmarkStart w:id="7" w:name="_Hlk139900911"/>
      <w:bookmarkStart w:id="8" w:name="_Ref142918527"/>
      <w:r w:rsidRPr="00D93C74">
        <w:rPr>
          <w:rFonts w:ascii="Times New Roman" w:hAnsi="Times New Roman" w:cs="Times New Roman"/>
          <w:sz w:val="24"/>
          <w:szCs w:val="24"/>
        </w:rPr>
        <w:t>Em razão da possibilidade de Distribuição Parcial, os Investidores (inclusive os Cotistas ou terceiros cessionários que exercerem o Direito de Preferência e do Direito de Subscrição de Sobras e de Montante Adicional), terão a faculdade, como condição de eficácia do seu Direito de Preferência,</w:t>
      </w:r>
      <w:r w:rsidRPr="00FD2957">
        <w:rPr>
          <w:rFonts w:ascii="Times New Roman" w:hAnsi="Times New Roman" w:cs="Times New Roman"/>
          <w:sz w:val="24"/>
          <w:szCs w:val="24"/>
        </w:rPr>
        <w:t xml:space="preserve"> </w:t>
      </w:r>
      <w:r w:rsidRPr="00D93C74">
        <w:rPr>
          <w:rFonts w:ascii="Times New Roman" w:hAnsi="Times New Roman" w:cs="Times New Roman"/>
          <w:sz w:val="24"/>
          <w:szCs w:val="24"/>
        </w:rPr>
        <w:t xml:space="preserve">do Direito de Subscrição de Sobras e de Montante Adicional, de seu </w:t>
      </w:r>
      <w:r w:rsidRPr="00D93C74">
        <w:rPr>
          <w:rFonts w:ascii="Times New Roman" w:hAnsi="Times New Roman" w:cs="Times New Roman"/>
          <w:bCs/>
          <w:sz w:val="24"/>
          <w:szCs w:val="24"/>
        </w:rPr>
        <w:t>Termo de Aceitação da Oferta</w:t>
      </w:r>
      <w:r w:rsidRPr="00D93C74">
        <w:rPr>
          <w:rFonts w:ascii="Times New Roman" w:hAnsi="Times New Roman" w:cs="Times New Roman"/>
          <w:sz w:val="24"/>
          <w:szCs w:val="24"/>
        </w:rPr>
        <w:t xml:space="preserve"> ou da sua ordem de investimento (“</w:t>
      </w:r>
      <w:r w:rsidRPr="00D93C74">
        <w:rPr>
          <w:rFonts w:ascii="Times New Roman" w:hAnsi="Times New Roman" w:cs="Times New Roman"/>
          <w:bCs/>
          <w:sz w:val="24"/>
          <w:szCs w:val="24"/>
          <w:u w:val="single"/>
        </w:rPr>
        <w:t>Ordem de Investimento</w:t>
      </w:r>
      <w:r w:rsidRPr="00D93C74">
        <w:rPr>
          <w:rFonts w:ascii="Times New Roman" w:hAnsi="Times New Roman" w:cs="Times New Roman"/>
          <w:sz w:val="24"/>
          <w:szCs w:val="24"/>
        </w:rPr>
        <w:t>”), conforme o caso, de condicionar sua adesão à Oferta a que haja distribuição: (i) do Montante Inicial da Oferta; ou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de quantidade igual ou maior que o Montante Mínimo da Oferta e menor que o Montante Inicial da Oferta</w:t>
      </w:r>
      <w:bookmarkEnd w:id="7"/>
      <w:r w:rsidR="00A65652" w:rsidRPr="00D93C74">
        <w:rPr>
          <w:rFonts w:ascii="Times New Roman" w:hAnsi="Times New Roman" w:cs="Times New Roman"/>
          <w:sz w:val="24"/>
          <w:szCs w:val="24"/>
        </w:rPr>
        <w:t>.</w:t>
      </w:r>
      <w:bookmarkEnd w:id="8"/>
    </w:p>
    <w:p w14:paraId="2943CDC2" w14:textId="77777777" w:rsidR="00A65652" w:rsidRPr="00D93C74"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29395FB3" w14:textId="159372B4" w:rsidR="00A65652" w:rsidRPr="00D93C74" w:rsidRDefault="00E8511E" w:rsidP="00D93C74">
      <w:pPr>
        <w:spacing w:after="0" w:line="300" w:lineRule="exact"/>
        <w:ind w:left="703"/>
        <w:rPr>
          <w:rFonts w:ascii="Times New Roman" w:hAnsi="Times New Roman" w:cs="Times New Roman"/>
          <w:sz w:val="24"/>
          <w:szCs w:val="24"/>
        </w:rPr>
      </w:pPr>
      <w:bookmarkStart w:id="9" w:name="_Hlk139900920"/>
      <w:r w:rsidRPr="00D93C74">
        <w:rPr>
          <w:rFonts w:ascii="Times New Roman" w:hAnsi="Times New Roman" w:cs="Times New Roman"/>
          <w:sz w:val="24"/>
          <w:szCs w:val="24"/>
        </w:rPr>
        <w:t>No caso do item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xml:space="preserve">)” acima, o Investidor (inclusive os Cotistas ou terceiros cessionários que exercerem o Direito de Preferência e o Direito de Subscrição de Sobras e de Montante Adicional) deverá, nos termos do art. 74 da Resolução CVM 160, no momento da aceitação da Oferta ou do exercício do Direito de Preferência ou do Direito de Subscrição de Sobras e de Montante Adicional, conforme o caso,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o Cotista que exercer o Direito de Preferência) em receber a totalidade das Novas Cotas objeto do Termo de Aceitação da Oferta, do exercício do Direito de Preferência ou do Direito de Subscrição de Sobras e de Montante Adicional ou da Ordem de Investimento, conforme o caso </w:t>
      </w:r>
      <w:r w:rsidR="00A65652" w:rsidRPr="00D93C74">
        <w:rPr>
          <w:rFonts w:ascii="Times New Roman" w:hAnsi="Times New Roman" w:cs="Times New Roman"/>
          <w:sz w:val="24"/>
          <w:szCs w:val="24"/>
        </w:rPr>
        <w:t>(“</w:t>
      </w:r>
      <w:r w:rsidR="00A65652" w:rsidRPr="00D93C74">
        <w:rPr>
          <w:rFonts w:ascii="Times New Roman" w:hAnsi="Times New Roman" w:cs="Times New Roman"/>
          <w:sz w:val="24"/>
          <w:szCs w:val="24"/>
          <w:u w:val="single"/>
        </w:rPr>
        <w:t>Critérios de Aceitação da Oferta</w:t>
      </w:r>
      <w:r w:rsidR="00A65652" w:rsidRPr="00D93C74">
        <w:rPr>
          <w:rFonts w:ascii="Times New Roman" w:hAnsi="Times New Roman" w:cs="Times New Roman"/>
          <w:sz w:val="24"/>
          <w:szCs w:val="24"/>
        </w:rPr>
        <w:t>”)</w:t>
      </w:r>
      <w:bookmarkEnd w:id="9"/>
      <w:r w:rsidR="00A65652" w:rsidRPr="00D93C74">
        <w:rPr>
          <w:rFonts w:ascii="Times New Roman" w:hAnsi="Times New Roman" w:cs="Times New Roman"/>
          <w:sz w:val="24"/>
          <w:szCs w:val="24"/>
        </w:rPr>
        <w:t xml:space="preserve">. </w:t>
      </w:r>
    </w:p>
    <w:p w14:paraId="19190FCD" w14:textId="77777777" w:rsidR="00A65652" w:rsidRPr="00D93C74"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717FE0AB" w14:textId="45C89CC7" w:rsidR="00A65652" w:rsidRPr="00D93C74" w:rsidRDefault="00FE7549" w:rsidP="00D93C74">
      <w:pPr>
        <w:spacing w:after="0" w:line="300" w:lineRule="exact"/>
        <w:ind w:left="703"/>
        <w:rPr>
          <w:rFonts w:ascii="Times New Roman" w:hAnsi="Times New Roman" w:cs="Times New Roman"/>
          <w:sz w:val="24"/>
          <w:szCs w:val="24"/>
        </w:rPr>
      </w:pPr>
      <w:bookmarkStart w:id="10" w:name="_Hlk139900926"/>
      <w:r w:rsidRPr="00D93C74">
        <w:rPr>
          <w:rFonts w:ascii="Times New Roman" w:hAnsi="Times New Roman" w:cs="Times New Roman"/>
          <w:sz w:val="24"/>
          <w:szCs w:val="24"/>
        </w:rPr>
        <w:t>Caso o Investidor (inclusive os Cotistas ou terceiros cessionários que exercerem o Direito de Preferência e o Direito de Subscrição de Sobras e de Montante Adicional) indique o item “(2)” acima, o valor mínimo a ser subscrito por Investidor (inclusive os Cotistas ou terceiros cessionários que exercerem o Direito de Preferência e o Direito de Subscrição de Sobras e de Montante Adicional), no contexto da Oferta poderá ser inferior ao Investimento Mínimo</w:t>
      </w:r>
      <w:bookmarkEnd w:id="10"/>
      <w:r w:rsidR="00A65652" w:rsidRPr="00D93C74">
        <w:rPr>
          <w:rFonts w:ascii="Times New Roman" w:hAnsi="Times New Roman" w:cs="Times New Roman"/>
          <w:sz w:val="24"/>
          <w:szCs w:val="24"/>
        </w:rPr>
        <w:t>.</w:t>
      </w:r>
    </w:p>
    <w:p w14:paraId="51DAFEF9" w14:textId="77777777" w:rsidR="00A65652" w:rsidRPr="00D93C74" w:rsidRDefault="00A65652" w:rsidP="00D93C74">
      <w:pPr>
        <w:pStyle w:val="Body"/>
        <w:tabs>
          <w:tab w:val="left" w:pos="851"/>
        </w:tabs>
        <w:spacing w:after="0" w:line="300" w:lineRule="exact"/>
        <w:rPr>
          <w:rFonts w:ascii="Times New Roman" w:hAnsi="Times New Roman" w:cs="Times New Roman"/>
          <w:sz w:val="24"/>
          <w:szCs w:val="24"/>
          <w:highlight w:val="green"/>
        </w:rPr>
      </w:pPr>
    </w:p>
    <w:p w14:paraId="2E485DD0" w14:textId="0C6904D7" w:rsidR="00A65652" w:rsidRPr="00D93C74" w:rsidRDefault="00073859" w:rsidP="00D93C74">
      <w:pPr>
        <w:spacing w:after="0" w:line="300" w:lineRule="exact"/>
        <w:ind w:left="703"/>
        <w:rPr>
          <w:rFonts w:ascii="Times New Roman" w:hAnsi="Times New Roman" w:cs="Times New Roman"/>
          <w:sz w:val="24"/>
          <w:szCs w:val="24"/>
        </w:rPr>
      </w:pPr>
      <w:r w:rsidRPr="00FD2957">
        <w:rPr>
          <w:rFonts w:ascii="Times New Roman" w:hAnsi="Times New Roman" w:cs="Times New Roman"/>
          <w:sz w:val="24"/>
          <w:szCs w:val="24"/>
        </w:rPr>
        <w:t xml:space="preserve">Caso não seja atingido o Montante Mínimo da Oferta, a Oferta será cancelada. Caso já tenha ocorrido a integralização de Novas Cotas e a Oferta seja cancelada, os valores depositados </w:t>
      </w:r>
      <w:r w:rsidRPr="00FD2957">
        <w:rPr>
          <w:rFonts w:ascii="Times New Roman" w:hAnsi="Times New Roman" w:cs="Times New Roman"/>
          <w:sz w:val="24"/>
          <w:szCs w:val="24"/>
        </w:rPr>
        <w:lastRenderedPageBreak/>
        <w:t>serão devolvidos aos respectivos Investidores (inclusive os Cotistas ou terceiros cessionários que exercerem o Direito de Preferência e do Direito de Subscrição de Sobras e de Montante Adicional) nas contas correntes de suas respectivas titularidades indicadas nos respectivos Termos de Aceitação da Oferta ou Ordens de Investimento, conforme o caso, acrescidos dos rendimentos líquidos auferidos pelas aplicações do Fundo em investimentos temporários, nos termos da regulamentação aplicável (“</w:t>
      </w:r>
      <w:r w:rsidRPr="00FD2957">
        <w:rPr>
          <w:rFonts w:ascii="Times New Roman" w:hAnsi="Times New Roman" w:cs="Times New Roman"/>
          <w:sz w:val="24"/>
          <w:szCs w:val="24"/>
          <w:u w:val="single"/>
        </w:rPr>
        <w:t>Investimentos Temporários</w:t>
      </w:r>
      <w:r w:rsidRPr="00FD2957">
        <w:rPr>
          <w:rFonts w:ascii="Times New Roman" w:hAnsi="Times New Roman" w:cs="Times New Roman"/>
          <w:sz w:val="24"/>
          <w:szCs w:val="24"/>
        </w:rPr>
        <w:t xml:space="preserve">”), calculados </w:t>
      </w:r>
      <w:r w:rsidRPr="00FD2957">
        <w:rPr>
          <w:rFonts w:ascii="Times New Roman" w:hAnsi="Times New Roman" w:cs="Times New Roman"/>
          <w:i/>
          <w:sz w:val="24"/>
          <w:szCs w:val="24"/>
        </w:rPr>
        <w:t xml:space="preserve">pro rata </w:t>
      </w:r>
      <w:proofErr w:type="spellStart"/>
      <w:r w:rsidRPr="00FD2957">
        <w:rPr>
          <w:rFonts w:ascii="Times New Roman" w:hAnsi="Times New Roman" w:cs="Times New Roman"/>
          <w:i/>
          <w:sz w:val="24"/>
          <w:szCs w:val="24"/>
        </w:rPr>
        <w:t>temporis</w:t>
      </w:r>
      <w:proofErr w:type="spellEnd"/>
      <w:r w:rsidRPr="00FD2957">
        <w:rPr>
          <w:rFonts w:ascii="Times New Roman" w:hAnsi="Times New Roman" w:cs="Times New Roman"/>
          <w:sz w:val="24"/>
          <w:szCs w:val="24"/>
        </w:rPr>
        <w:t>, a partir da respectiva Data de Liquidação, sem juros ou correção monetária, sem reembolso de custos incorridos pelo Investidor e com dedução, se for o caso, dos valores relativos aos tributos incidentes, se a alíquota for superior a zero (“</w:t>
      </w:r>
      <w:r w:rsidRPr="00FD2957">
        <w:rPr>
          <w:rFonts w:ascii="Times New Roman" w:hAnsi="Times New Roman" w:cs="Times New Roman"/>
          <w:sz w:val="24"/>
          <w:szCs w:val="24"/>
          <w:u w:val="single"/>
        </w:rPr>
        <w:t>Critérios de Restituição de Valores</w:t>
      </w:r>
      <w:r w:rsidRPr="00FD2957">
        <w:rPr>
          <w:rFonts w:ascii="Times New Roman" w:hAnsi="Times New Roman" w:cs="Times New Roman"/>
          <w:sz w:val="24"/>
          <w:szCs w:val="24"/>
        </w:rPr>
        <w:t xml:space="preserve">”),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w:t>
      </w:r>
      <w:r w:rsidR="00037353" w:rsidRPr="00FD2957">
        <w:rPr>
          <w:rFonts w:ascii="Times New Roman" w:hAnsi="Times New Roman" w:cs="Times New Roman"/>
          <w:sz w:val="24"/>
          <w:szCs w:val="24"/>
        </w:rPr>
        <w:t>restituídos</w:t>
      </w:r>
      <w:r w:rsidR="00A65652" w:rsidRPr="00D93C74">
        <w:rPr>
          <w:rFonts w:ascii="Times New Roman" w:hAnsi="Times New Roman" w:cs="Times New Roman"/>
          <w:sz w:val="24"/>
          <w:szCs w:val="24"/>
        </w:rPr>
        <w:t>.</w:t>
      </w:r>
    </w:p>
    <w:p w14:paraId="4A9D73A7" w14:textId="77777777" w:rsidR="00974DEB" w:rsidRPr="00D93C74" w:rsidRDefault="00974DEB" w:rsidP="00D93C74">
      <w:pPr>
        <w:spacing w:after="0" w:line="300" w:lineRule="exact"/>
        <w:ind w:left="703"/>
        <w:rPr>
          <w:rFonts w:ascii="Times New Roman" w:hAnsi="Times New Roman" w:cs="Times New Roman"/>
          <w:sz w:val="24"/>
          <w:szCs w:val="24"/>
        </w:rPr>
      </w:pPr>
    </w:p>
    <w:p w14:paraId="7896649B" w14:textId="32EF7818" w:rsidR="00974DEB" w:rsidRPr="00D93C74" w:rsidRDefault="00A76BD2"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Caso sejam subscritas e integralizadas Novas Cotas em montante igual ou superior ao Montante Mínimo da Oferta, mas inferior ao Montante Inicial da Oferta, a Oferta poderá ser encerrada, pela Administradora e pela Gestora, de comum acordo com o Coordenador Líder, e a Administradora realizará o cancelamento das Novas Cotas não colocadas, nos termos da regulamentação em vigor, devendo, ainda, devolver aos Investidores (inclusive os Cotistas ou terceiros cessionários que exercerem o Direito de Preferência e o Direito de Subscrição de Sobras e de Montante Adicional)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00974DEB" w:rsidRPr="00FD2957">
        <w:rPr>
          <w:rFonts w:ascii="Times New Roman" w:hAnsi="Times New Roman" w:cs="Times New Roman"/>
          <w:sz w:val="24"/>
          <w:szCs w:val="24"/>
        </w:rPr>
        <w:t>.</w:t>
      </w:r>
    </w:p>
    <w:p w14:paraId="1BDB2641" w14:textId="77777777" w:rsidR="00701708" w:rsidRPr="00D93C74" w:rsidRDefault="00701708" w:rsidP="00D93C74">
      <w:pPr>
        <w:spacing w:after="0" w:line="300" w:lineRule="exact"/>
        <w:ind w:left="703"/>
        <w:rPr>
          <w:rFonts w:ascii="Times New Roman" w:hAnsi="Times New Roman" w:cs="Times New Roman"/>
          <w:sz w:val="24"/>
          <w:szCs w:val="24"/>
        </w:rPr>
      </w:pPr>
    </w:p>
    <w:p w14:paraId="723DC2A6" w14:textId="0FD80605" w:rsidR="00701708" w:rsidRPr="00D93C74" w:rsidRDefault="00701708"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Não haverá fontes alternativas de captação em caso de Distribuição Parcial.</w:t>
      </w:r>
    </w:p>
    <w:p w14:paraId="18C5324D" w14:textId="77777777" w:rsidR="00421499" w:rsidRPr="00D93C74" w:rsidRDefault="00421499" w:rsidP="00D93C74">
      <w:pPr>
        <w:spacing w:after="0" w:line="300" w:lineRule="exact"/>
        <w:ind w:left="703"/>
        <w:rPr>
          <w:rFonts w:ascii="Times New Roman" w:hAnsi="Times New Roman" w:cs="Times New Roman"/>
          <w:sz w:val="24"/>
          <w:szCs w:val="24"/>
        </w:rPr>
      </w:pPr>
    </w:p>
    <w:p w14:paraId="3A7DFBE9" w14:textId="42962CE6" w:rsidR="00227A72" w:rsidRPr="00D93C74" w:rsidRDefault="0017604A" w:rsidP="00D93C74">
      <w:pPr>
        <w:spacing w:after="0" w:line="300" w:lineRule="exact"/>
        <w:ind w:left="703"/>
        <w:rPr>
          <w:rFonts w:ascii="Times New Roman" w:hAnsi="Times New Roman" w:cs="Times New Roman"/>
          <w:sz w:val="24"/>
          <w:szCs w:val="24"/>
        </w:rPr>
      </w:pPr>
      <w:bookmarkStart w:id="11" w:name="_Hlk139900844"/>
      <w:r w:rsidRPr="00D93C74">
        <w:rPr>
          <w:rFonts w:ascii="Times New Roman" w:hAnsi="Times New Roman" w:cs="Times New Roman"/>
          <w:sz w:val="24"/>
          <w:szCs w:val="24"/>
        </w:rPr>
        <w:t>O Fundo poderá, a seu critério, p</w:t>
      </w:r>
      <w:r w:rsidRPr="00D93C74">
        <w:rPr>
          <w:rFonts w:ascii="Times New Roman" w:hAnsi="Times New Roman" w:cs="Times New Roman"/>
          <w:sz w:val="24"/>
          <w:szCs w:val="24"/>
          <w:lang w:val="pt-PT"/>
        </w:rPr>
        <w:t xml:space="preserve">or meio da Administradora, em comum acordo com a Gestora e com o </w:t>
      </w:r>
      <w:r w:rsidRPr="00D93C74">
        <w:rPr>
          <w:rFonts w:ascii="Times New Roman" w:hAnsi="Times New Roman" w:cs="Times New Roman"/>
          <w:sz w:val="24"/>
          <w:szCs w:val="24"/>
        </w:rPr>
        <w:t>Coordenador Líder, optar por emitir um lote adicional de</w:t>
      </w:r>
      <w:r w:rsidR="00B357DB" w:rsidRPr="00D93C74">
        <w:rPr>
          <w:rFonts w:ascii="Times New Roman" w:hAnsi="Times New Roman" w:cs="Times New Roman"/>
          <w:sz w:val="24"/>
          <w:szCs w:val="24"/>
        </w:rPr>
        <w:t xml:space="preserve"> Novas</w:t>
      </w:r>
      <w:r w:rsidRPr="00D93C74">
        <w:rPr>
          <w:rFonts w:ascii="Times New Roman" w:hAnsi="Times New Roman" w:cs="Times New Roman"/>
          <w:sz w:val="24"/>
          <w:szCs w:val="24"/>
        </w:rPr>
        <w:t xml:space="preserve"> Cotas, aumentando em até 25% (vinte e cinco por cento) a quantidade das </w:t>
      </w:r>
      <w:r w:rsidR="00B357DB"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originalmente ofertadas, nos termos e conforme os limites estabelecidos no artigo 50 da Resolução CVM 160 (“</w:t>
      </w:r>
      <w:r w:rsidRPr="00D93C74">
        <w:rPr>
          <w:rFonts w:ascii="Times New Roman" w:hAnsi="Times New Roman" w:cs="Times New Roman"/>
          <w:sz w:val="24"/>
          <w:szCs w:val="24"/>
          <w:u w:val="single"/>
        </w:rPr>
        <w:t>Lote Adicional</w:t>
      </w:r>
      <w:r w:rsidRPr="00D93C74">
        <w:rPr>
          <w:rFonts w:ascii="Times New Roman" w:hAnsi="Times New Roman" w:cs="Times New Roman"/>
          <w:sz w:val="24"/>
          <w:szCs w:val="24"/>
        </w:rPr>
        <w:t xml:space="preserve">”), ou seja, em até </w:t>
      </w:r>
      <w:r w:rsidR="001B0E70" w:rsidRPr="001B0E70">
        <w:rPr>
          <w:rFonts w:ascii="Times New Roman" w:hAnsi="Times New Roman" w:cs="Times New Roman"/>
          <w:sz w:val="24"/>
          <w:szCs w:val="24"/>
        </w:rPr>
        <w:t>13.676.149 (treze milhões, seiscentas e setenta e seis mil e cento e quarenta e nove</w:t>
      </w:r>
      <w:r w:rsidRPr="00D93C74">
        <w:rPr>
          <w:rFonts w:ascii="Times New Roman" w:hAnsi="Times New Roman" w:cs="Times New Roman"/>
          <w:sz w:val="24"/>
          <w:szCs w:val="24"/>
        </w:rPr>
        <w:t xml:space="preserve">) </w:t>
      </w:r>
      <w:r w:rsidR="009950E9"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equivalente a até R$</w:t>
      </w:r>
      <w:r w:rsidR="001B0E70" w:rsidRPr="001B0E70">
        <w:rPr>
          <w:rFonts w:ascii="Times New Roman" w:hAnsi="Times New Roman" w:cs="Times New Roman"/>
          <w:sz w:val="24"/>
          <w:szCs w:val="24"/>
        </w:rPr>
        <w:t>125.000.001,86 (cento e vinte e cinco milhões e um real e oitenta e seis centavos</w:t>
      </w:r>
      <w:r w:rsidRPr="00D93C74">
        <w:rPr>
          <w:rFonts w:ascii="Times New Roman" w:hAnsi="Times New Roman" w:cs="Times New Roman"/>
          <w:sz w:val="24"/>
          <w:szCs w:val="24"/>
        </w:rPr>
        <w:t xml:space="preserve">), </w:t>
      </w:r>
      <w:r w:rsidR="00293D99" w:rsidRPr="00D93C74">
        <w:rPr>
          <w:rFonts w:ascii="Times New Roman" w:hAnsi="Times New Roman" w:cs="Times New Roman"/>
          <w:sz w:val="24"/>
          <w:szCs w:val="24"/>
        </w:rPr>
        <w:t xml:space="preserve">sem considerar a Taxa de Distribuição Primária, </w:t>
      </w:r>
      <w:r w:rsidRPr="00D93C74">
        <w:rPr>
          <w:rFonts w:ascii="Times New Roman" w:hAnsi="Times New Roman" w:cs="Times New Roman"/>
          <w:sz w:val="24"/>
          <w:szCs w:val="24"/>
        </w:rPr>
        <w:t xml:space="preserve">totalizando </w:t>
      </w:r>
      <w:r w:rsidR="001B0E70" w:rsidRPr="001B0E70">
        <w:rPr>
          <w:rFonts w:ascii="Times New Roman" w:hAnsi="Times New Roman" w:cs="Times New Roman"/>
          <w:sz w:val="24"/>
          <w:szCs w:val="24"/>
        </w:rPr>
        <w:t>68.380.745 (sessenta e oito milhões, trezentas e oitenta mil e setecentas e quarenta e cinco</w:t>
      </w:r>
      <w:r w:rsidRPr="00D93C74">
        <w:rPr>
          <w:rFonts w:ascii="Times New Roman" w:hAnsi="Times New Roman" w:cs="Times New Roman"/>
          <w:sz w:val="24"/>
          <w:szCs w:val="24"/>
        </w:rPr>
        <w:t xml:space="preserve">) </w:t>
      </w:r>
      <w:r w:rsidR="00293D99"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equivalente a R$</w:t>
      </w:r>
      <w:r w:rsidR="001B0E70" w:rsidRPr="001B0E70">
        <w:rPr>
          <w:rFonts w:ascii="Times New Roman" w:hAnsi="Times New Roman" w:cs="Times New Roman"/>
          <w:sz w:val="24"/>
          <w:szCs w:val="24"/>
        </w:rPr>
        <w:t>625.000.009,30 (seiscentos e vinte e cinco milhões e nove reais e trinta centavos</w:t>
      </w:r>
      <w:r w:rsidRPr="00D93C74">
        <w:rPr>
          <w:rFonts w:ascii="Times New Roman" w:hAnsi="Times New Roman" w:cs="Times New Roman"/>
          <w:sz w:val="24"/>
          <w:szCs w:val="24"/>
        </w:rPr>
        <w:t xml:space="preserve">), </w:t>
      </w:r>
      <w:r w:rsidR="001A48BB" w:rsidRPr="00D93C74">
        <w:rPr>
          <w:rFonts w:ascii="Times New Roman" w:hAnsi="Times New Roman" w:cs="Times New Roman"/>
          <w:sz w:val="24"/>
          <w:szCs w:val="24"/>
        </w:rPr>
        <w:t xml:space="preserve">sem </w:t>
      </w:r>
      <w:r w:rsidR="001A48BB" w:rsidRPr="00D93C74">
        <w:rPr>
          <w:rFonts w:ascii="Times New Roman" w:hAnsi="Times New Roman" w:cs="Times New Roman"/>
          <w:sz w:val="24"/>
          <w:szCs w:val="24"/>
        </w:rPr>
        <w:lastRenderedPageBreak/>
        <w:t>considerar a Taxa de Distribuição Primária</w:t>
      </w:r>
      <w:r w:rsidR="008E73D0" w:rsidRPr="00D93C74">
        <w:rPr>
          <w:rFonts w:ascii="Times New Roman" w:hAnsi="Times New Roman" w:cs="Times New Roman"/>
          <w:sz w:val="24"/>
          <w:szCs w:val="24"/>
        </w:rPr>
        <w:t xml:space="preserve"> </w:t>
      </w:r>
      <w:r w:rsidR="008E73D0" w:rsidRPr="00FD2957">
        <w:rPr>
          <w:rFonts w:ascii="Times New Roman" w:hAnsi="Times New Roman" w:cs="Times New Roman"/>
          <w:sz w:val="24"/>
          <w:szCs w:val="24"/>
        </w:rPr>
        <w:t>(“</w:t>
      </w:r>
      <w:r w:rsidR="008E73D0" w:rsidRPr="00FD2957">
        <w:rPr>
          <w:rFonts w:ascii="Times New Roman" w:hAnsi="Times New Roman" w:cs="Times New Roman"/>
          <w:sz w:val="24"/>
          <w:szCs w:val="24"/>
          <w:u w:val="single"/>
        </w:rPr>
        <w:t>Novas Cotas do Lote Adicional</w:t>
      </w:r>
      <w:r w:rsidR="008E73D0" w:rsidRPr="00FD2957">
        <w:rPr>
          <w:rFonts w:ascii="Times New Roman" w:hAnsi="Times New Roman" w:cs="Times New Roman"/>
          <w:sz w:val="24"/>
          <w:szCs w:val="24"/>
        </w:rPr>
        <w:t>”)</w:t>
      </w:r>
      <w:r w:rsidR="001A48BB" w:rsidRPr="00D93C74">
        <w:rPr>
          <w:rFonts w:ascii="Times New Roman" w:hAnsi="Times New Roman" w:cs="Times New Roman"/>
          <w:sz w:val="24"/>
          <w:szCs w:val="24"/>
        </w:rPr>
        <w:t xml:space="preserve">, </w:t>
      </w:r>
      <w:r w:rsidRPr="00D93C74">
        <w:rPr>
          <w:rFonts w:ascii="Times New Roman" w:hAnsi="Times New Roman" w:cs="Times New Roman"/>
          <w:sz w:val="24"/>
          <w:szCs w:val="24"/>
        </w:rPr>
        <w:t xml:space="preserve">sendo certo que a definição acerca do exercício da opção de emissão das </w:t>
      </w:r>
      <w:r w:rsidR="008E73D0"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do Lote Adicional ocorrerá no Procedimento de Alocação (conforme abaixo definido), e, caso haja o exercício, deverá ocorrer nos mesmos termos e condições das </w:t>
      </w:r>
      <w:r w:rsidR="001B623F"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inicialmente ofertadas, sem a necessidade de novo requerimento de registro da Oferta à CVM ou modificação dos termos da Emissão e/ou da Oferta. </w:t>
      </w:r>
      <w:r w:rsidR="006F243F" w:rsidRPr="00D93C74">
        <w:rPr>
          <w:rFonts w:ascii="Times New Roman" w:hAnsi="Times New Roman" w:cs="Times New Roman"/>
          <w:sz w:val="24"/>
          <w:szCs w:val="24"/>
        </w:rPr>
        <w:t>As Novas Cotas, caso emitidas, serão destinadas a atender um eventual excesso de demanda que venha a ser constatado no decorrer da Oferta</w:t>
      </w:r>
      <w:bookmarkEnd w:id="11"/>
      <w:r w:rsidR="002E1205" w:rsidRPr="00D93C74">
        <w:rPr>
          <w:rFonts w:ascii="Times New Roman" w:hAnsi="Times New Roman" w:cs="Times New Roman"/>
          <w:sz w:val="24"/>
          <w:szCs w:val="24"/>
        </w:rPr>
        <w:t>.</w:t>
      </w:r>
    </w:p>
    <w:p w14:paraId="0E35E0E8" w14:textId="340970CD"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4401CDCB" w14:textId="77777777"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O cumprimento dos deveres e obrigações relacionados à prestação dos serviços do Coordenador Líder objeto do Contrato de Distribuição está condicionado ao atendimento de todas as condições suspensivas, consideradas condições suspensivas nos termos do artigo 125 da Lei 10.406, de 10 de janeiro de 2002, conforme alterada (“</w:t>
      </w:r>
      <w:r w:rsidRPr="00D93C74">
        <w:rPr>
          <w:rFonts w:ascii="Times New Roman" w:hAnsi="Times New Roman" w:cs="Times New Roman"/>
          <w:sz w:val="24"/>
          <w:szCs w:val="24"/>
          <w:u w:val="single" w:color="000000"/>
        </w:rPr>
        <w:t>Código Civil</w:t>
      </w:r>
      <w:r w:rsidRPr="00D93C74">
        <w:rPr>
          <w:rFonts w:ascii="Times New Roman" w:hAnsi="Times New Roman" w:cs="Times New Roman"/>
          <w:sz w:val="24"/>
          <w:szCs w:val="24"/>
        </w:rPr>
        <w:t xml:space="preserve">”), descritas no Contrato de Distribuição, até o registro da Oferta. </w:t>
      </w:r>
    </w:p>
    <w:p w14:paraId="1440B05A" w14:textId="693940F6" w:rsidR="00227A72" w:rsidRPr="00D93C74" w:rsidRDefault="00227A72" w:rsidP="00D93C74">
      <w:pPr>
        <w:spacing w:after="0" w:line="300" w:lineRule="exact"/>
        <w:ind w:left="708" w:firstLine="0"/>
        <w:jc w:val="left"/>
        <w:rPr>
          <w:rFonts w:ascii="Times New Roman" w:hAnsi="Times New Roman" w:cs="Times New Roman"/>
          <w:sz w:val="24"/>
          <w:szCs w:val="24"/>
        </w:rPr>
      </w:pPr>
    </w:p>
    <w:p w14:paraId="0F5CB5B1" w14:textId="5D290CAA" w:rsidR="0017604A" w:rsidRPr="00D93C74" w:rsidRDefault="0017604A" w:rsidP="00D93C74">
      <w:pPr>
        <w:suppressAutoHyphens/>
        <w:autoSpaceDE w:val="0"/>
        <w:autoSpaceDN w:val="0"/>
        <w:adjustRightInd w:val="0"/>
        <w:spacing w:line="300" w:lineRule="exact"/>
        <w:rPr>
          <w:rFonts w:ascii="Times New Roman" w:hAnsi="Times New Roman" w:cs="Times New Roman"/>
          <w:spacing w:val="-4"/>
          <w:sz w:val="24"/>
          <w:szCs w:val="24"/>
        </w:rPr>
      </w:pPr>
      <w:bookmarkStart w:id="12" w:name="_Hlk142524688"/>
      <w:r w:rsidRPr="00D93C74">
        <w:rPr>
          <w:rFonts w:ascii="Times New Roman" w:hAnsi="Times New Roman" w:cs="Times New Roman"/>
          <w:spacing w:val="-4"/>
          <w:sz w:val="24"/>
          <w:szCs w:val="24"/>
        </w:rPr>
        <w:t xml:space="preserve">Caso a Oferta seja modificada, nos termos da </w:t>
      </w:r>
      <w:r w:rsidRPr="00D93C74">
        <w:rPr>
          <w:rFonts w:ascii="Times New Roman" w:hAnsi="Times New Roman" w:cs="Times New Roman"/>
          <w:iCs/>
          <w:spacing w:val="-4"/>
          <w:sz w:val="24"/>
          <w:szCs w:val="24"/>
        </w:rPr>
        <w:t>regulamentação da</w:t>
      </w:r>
      <w:r w:rsidRPr="00D93C74">
        <w:rPr>
          <w:rFonts w:ascii="Times New Roman" w:hAnsi="Times New Roman" w:cs="Times New Roman"/>
          <w:spacing w:val="-4"/>
          <w:sz w:val="24"/>
          <w:szCs w:val="24"/>
        </w:rPr>
        <w:t xml:space="preserve"> CVM: (i) a modificação deverá ser divulgada imediatamente através de meios ao menos iguais aos utilizados para a divulgação da Oferta; e</w:t>
      </w:r>
      <w:r w:rsidRPr="00D93C74">
        <w:rPr>
          <w:rFonts w:ascii="Times New Roman" w:hAnsi="Times New Roman" w:cs="Times New Roman"/>
          <w:iCs/>
          <w:spacing w:val="-4"/>
          <w:sz w:val="24"/>
          <w:szCs w:val="24"/>
        </w:rPr>
        <w:t xml:space="preserve"> (</w:t>
      </w:r>
      <w:proofErr w:type="spellStart"/>
      <w:r w:rsidRPr="00D93C74">
        <w:rPr>
          <w:rFonts w:ascii="Times New Roman" w:hAnsi="Times New Roman" w:cs="Times New Roman"/>
          <w:iCs/>
          <w:spacing w:val="-4"/>
          <w:sz w:val="24"/>
          <w:szCs w:val="24"/>
        </w:rPr>
        <w:t>ii</w:t>
      </w:r>
      <w:proofErr w:type="spellEnd"/>
      <w:r w:rsidRPr="00D93C74">
        <w:rPr>
          <w:rFonts w:ascii="Times New Roman" w:hAnsi="Times New Roman" w:cs="Times New Roman"/>
          <w:iCs/>
          <w:spacing w:val="-4"/>
          <w:sz w:val="24"/>
          <w:szCs w:val="24"/>
        </w:rPr>
        <w:t>) o Coordenador Líder deverá</w:t>
      </w:r>
      <w:r w:rsidRPr="00D93C74">
        <w:rPr>
          <w:rFonts w:ascii="Times New Roman" w:hAnsi="Times New Roman" w:cs="Times New Roman"/>
          <w:spacing w:val="-4"/>
          <w:sz w:val="24"/>
          <w:szCs w:val="24"/>
        </w:rPr>
        <w:t xml:space="preserve"> se acautelar e se certificar, no momento do recebimento das aceitações da Oferta, de que o Investidor </w:t>
      </w:r>
      <w:r w:rsidR="009F2563" w:rsidRPr="00FD2957">
        <w:rPr>
          <w:rFonts w:ascii="Times New Roman" w:hAnsi="Times New Roman" w:cs="Times New Roman"/>
          <w:spacing w:val="-4"/>
          <w:sz w:val="24"/>
          <w:szCs w:val="24"/>
        </w:rPr>
        <w:t>(inclusive o Cotista ou terceiro cessionário que exercer o Direito de Preferência, do Direito de Subscrição de Sobras e de Montante Adicional)</w:t>
      </w:r>
      <w:r w:rsidR="009F2563" w:rsidRPr="00D93C74">
        <w:rPr>
          <w:rFonts w:ascii="Times New Roman" w:hAnsi="Times New Roman" w:cs="Times New Roman"/>
          <w:spacing w:val="-4"/>
          <w:sz w:val="24"/>
          <w:szCs w:val="24"/>
        </w:rPr>
        <w:t xml:space="preserve"> </w:t>
      </w:r>
      <w:r w:rsidRPr="00D93C74">
        <w:rPr>
          <w:rFonts w:ascii="Times New Roman" w:hAnsi="Times New Roman" w:cs="Times New Roman"/>
          <w:spacing w:val="-4"/>
          <w:sz w:val="24"/>
          <w:szCs w:val="24"/>
        </w:rPr>
        <w:t>está ciente de que a Oferta foi alterada e de que tem conhecimento das novas condições.</w:t>
      </w:r>
    </w:p>
    <w:p w14:paraId="2D83CDD1"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72B2FCA6" w14:textId="678B1E9E" w:rsidR="0017604A" w:rsidRPr="00D93C74" w:rsidRDefault="009A596A" w:rsidP="00D93C74">
      <w:pPr>
        <w:suppressAutoHyphens/>
        <w:autoSpaceDE w:val="0"/>
        <w:autoSpaceDN w:val="0"/>
        <w:adjustRightInd w:val="0"/>
        <w:spacing w:line="300" w:lineRule="exact"/>
        <w:rPr>
          <w:rFonts w:ascii="Times New Roman" w:hAnsi="Times New Roman" w:cs="Times New Roman"/>
          <w:spacing w:val="-4"/>
          <w:sz w:val="24"/>
          <w:szCs w:val="24"/>
        </w:rPr>
      </w:pPr>
      <w:r w:rsidRPr="00FD2957">
        <w:rPr>
          <w:rFonts w:ascii="Times New Roman" w:hAnsi="Times New Roman" w:cs="Times New Roman"/>
          <w:sz w:val="24"/>
          <w:szCs w:val="24"/>
        </w:rPr>
        <w:t>Os Investidores (inclusive os Cotistas ou terceiros cessionários que exercerem o Direito de Preferência, do Direito de Subscrição de Sobras e de Montante Adicional) 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respectiva comunicação, o interesse em revogar sua aceitação à Oferta, presumindo-se, na falta da manifestação, o interesse do Investidor (inclusive os Cotistas ou terceiros cessionários que exercerem o Direito de Preferência, do Direito de Subscrição de Sobras e de Montante Adicional) em não revogar sua aceitação. O disposto nesse parágrafo não se aplica à hipótese de modificação da Oferta para melhorá-la em favor dos Investidores, entretanto, a CVM pode determinar a sua adoção caso entenda que a modificação não melhora a Oferta em favor dos Investidores (inclusive os Cotistas ou terceiros cessionários que exercerem o Direito de Preferência, do Direito de Subscrição de Sobras e de Montante Adicional). Em caso de silêncio, será presumido que os Investidores (inclusive os Cotistas ou terceiros cessionários que exercerem o Direito de Preferência, do Direito de Subscrição de Sobras e de Montante Adicional) silentes pretendem manter a declaração de aceitação. O Coordenador Líder deverá acautelar-se e certificar-se, no momento do recebimento das aceitações da Oferta, de que o Investidor está ciente de que a Oferta foi alterada e que tem conhecimento das novas condições</w:t>
      </w:r>
      <w:r w:rsidR="0017604A" w:rsidRPr="00D93C74">
        <w:rPr>
          <w:rFonts w:ascii="Times New Roman" w:hAnsi="Times New Roman" w:cs="Times New Roman"/>
          <w:spacing w:val="-4"/>
          <w:sz w:val="24"/>
          <w:szCs w:val="24"/>
        </w:rPr>
        <w:t>.</w:t>
      </w:r>
    </w:p>
    <w:p w14:paraId="2C33BB4A"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40134E6D" w14:textId="2DDF8954" w:rsidR="0017604A" w:rsidRPr="00D93C74" w:rsidRDefault="0017604A" w:rsidP="00D93C74">
      <w:pPr>
        <w:suppressAutoHyphens/>
        <w:autoSpaceDE w:val="0"/>
        <w:autoSpaceDN w:val="0"/>
        <w:adjustRightInd w:val="0"/>
        <w:spacing w:line="300" w:lineRule="exact"/>
        <w:rPr>
          <w:rFonts w:ascii="Times New Roman" w:hAnsi="Times New Roman" w:cs="Times New Roman"/>
          <w:spacing w:val="-4"/>
          <w:sz w:val="24"/>
          <w:szCs w:val="24"/>
        </w:rPr>
      </w:pPr>
      <w:r w:rsidRPr="00D93C74">
        <w:rPr>
          <w:rFonts w:ascii="Times New Roman" w:hAnsi="Times New Roman" w:cs="Times New Roman"/>
          <w:spacing w:val="-4"/>
          <w:sz w:val="24"/>
          <w:szCs w:val="24"/>
        </w:rPr>
        <w:lastRenderedPageBreak/>
        <w:t xml:space="preserve">Nos termos do parágrafo </w:t>
      </w:r>
      <w:r w:rsidRPr="00D93C74">
        <w:rPr>
          <w:rFonts w:ascii="Times New Roman" w:hAnsi="Times New Roman" w:cs="Times New Roman"/>
          <w:iCs/>
          <w:spacing w:val="-4"/>
          <w:sz w:val="24"/>
          <w:szCs w:val="24"/>
        </w:rPr>
        <w:t>quarto</w:t>
      </w:r>
      <w:r w:rsidRPr="00D93C74">
        <w:rPr>
          <w:rFonts w:ascii="Times New Roman" w:hAnsi="Times New Roman" w:cs="Times New Roman"/>
          <w:spacing w:val="-4"/>
          <w:sz w:val="24"/>
          <w:szCs w:val="24"/>
        </w:rPr>
        <w:t xml:space="preserve"> do artigo 69 da Resolução CVM 160, se o Investidor </w:t>
      </w:r>
      <w:r w:rsidR="002F2DE0" w:rsidRPr="00FD2957">
        <w:rPr>
          <w:rFonts w:ascii="Times New Roman" w:hAnsi="Times New Roman" w:cs="Times New Roman"/>
          <w:spacing w:val="-4"/>
          <w:sz w:val="24"/>
          <w:szCs w:val="24"/>
        </w:rPr>
        <w:t xml:space="preserve">(inclusive os Cotistas ou terceiros cessionários que exercerem o Direito de Preferência, do Direito de Subscrição de Sobras e de Montante Adicional) </w:t>
      </w:r>
      <w:r w:rsidRPr="00D93C74">
        <w:rPr>
          <w:rFonts w:ascii="Times New Roman" w:hAnsi="Times New Roman" w:cs="Times New Roman"/>
          <w:spacing w:val="-4"/>
          <w:sz w:val="24"/>
          <w:szCs w:val="24"/>
        </w:rPr>
        <w:t>revogar sua aceitação e já tiver efetuado a integralização de</w:t>
      </w:r>
      <w:r w:rsidR="0032226E" w:rsidRPr="00D93C74">
        <w:rPr>
          <w:rFonts w:ascii="Times New Roman" w:hAnsi="Times New Roman" w:cs="Times New Roman"/>
          <w:spacing w:val="-4"/>
          <w:sz w:val="24"/>
          <w:szCs w:val="24"/>
        </w:rPr>
        <w:t xml:space="preserve"> Novas</w:t>
      </w:r>
      <w:r w:rsidRPr="00D93C74">
        <w:rPr>
          <w:rFonts w:ascii="Times New Roman" w:hAnsi="Times New Roman" w:cs="Times New Roman"/>
          <w:spacing w:val="-4"/>
          <w:sz w:val="24"/>
          <w:szCs w:val="24"/>
        </w:rPr>
        <w:t xml:space="preserve"> Cotas, os valores efetivamente integralizados serão devolvidos de acordo com os Critérios de Restituição de Valores, no prazo de até 05 (cinco) Dias Úteis </w:t>
      </w:r>
      <w:r w:rsidRPr="00D93C74">
        <w:rPr>
          <w:rFonts w:ascii="Times New Roman" w:hAnsi="Times New Roman" w:cs="Times New Roman"/>
          <w:iCs/>
          <w:spacing w:val="-4"/>
          <w:sz w:val="24"/>
          <w:szCs w:val="24"/>
        </w:rPr>
        <w:t xml:space="preserve">(conforme definido abaixo) </w:t>
      </w:r>
      <w:r w:rsidRPr="00D93C74">
        <w:rPr>
          <w:rFonts w:ascii="Times New Roman" w:hAnsi="Times New Roman" w:cs="Times New Roman"/>
          <w:spacing w:val="-4"/>
          <w:sz w:val="24"/>
          <w:szCs w:val="24"/>
        </w:rPr>
        <w:t>contados da respectiva comunicação</w:t>
      </w:r>
      <w:r w:rsidRPr="00D93C74">
        <w:rPr>
          <w:rFonts w:ascii="Times New Roman" w:hAnsi="Times New Roman" w:cs="Times New Roman"/>
          <w:iCs/>
          <w:spacing w:val="-4"/>
          <w:sz w:val="24"/>
          <w:szCs w:val="24"/>
        </w:rPr>
        <w:t xml:space="preserve"> no âmbito da Oferta, observado que, mesmo com relação às </w:t>
      </w:r>
      <w:r w:rsidR="00EF68DA" w:rsidRPr="00D93C74">
        <w:rPr>
          <w:rFonts w:ascii="Times New Roman" w:hAnsi="Times New Roman" w:cs="Times New Roman"/>
          <w:iCs/>
          <w:spacing w:val="-4"/>
          <w:sz w:val="24"/>
          <w:szCs w:val="24"/>
        </w:rPr>
        <w:t xml:space="preserve">Novas </w:t>
      </w:r>
      <w:r w:rsidRPr="00D93C74">
        <w:rPr>
          <w:rFonts w:ascii="Times New Roman" w:hAnsi="Times New Roman" w:cs="Times New Roman"/>
          <w:iCs/>
          <w:spacing w:val="-4"/>
          <w:sz w:val="24"/>
          <w:szCs w:val="24"/>
        </w:rPr>
        <w:t xml:space="preserve">Cotas custodiadas eletronicamente na B3, tal procedimento será realizado fora do âmbito da B3, de acordo com os procedimentos do </w:t>
      </w:r>
      <w:proofErr w:type="spellStart"/>
      <w:r w:rsidRPr="00D93C74">
        <w:rPr>
          <w:rFonts w:ascii="Times New Roman" w:hAnsi="Times New Roman" w:cs="Times New Roman"/>
          <w:iCs/>
          <w:spacing w:val="-4"/>
          <w:sz w:val="24"/>
          <w:szCs w:val="24"/>
        </w:rPr>
        <w:t>Escriturador</w:t>
      </w:r>
      <w:proofErr w:type="spellEnd"/>
      <w:r w:rsidRPr="00D93C74">
        <w:rPr>
          <w:rFonts w:ascii="Times New Roman" w:hAnsi="Times New Roman" w:cs="Times New Roman"/>
          <w:iCs/>
          <w:spacing w:val="-4"/>
          <w:sz w:val="24"/>
          <w:szCs w:val="24"/>
        </w:rPr>
        <w:t>.</w:t>
      </w:r>
      <w:r w:rsidRPr="00D93C74">
        <w:rPr>
          <w:rFonts w:ascii="Times New Roman" w:hAnsi="Times New Roman" w:cs="Times New Roman"/>
          <w:spacing w:val="-4"/>
          <w:sz w:val="24"/>
          <w:szCs w:val="24"/>
        </w:rPr>
        <w:t xml:space="preserve"> </w:t>
      </w:r>
      <w:r w:rsidR="000360C6" w:rsidRPr="00D93C74">
        <w:rPr>
          <w:rFonts w:ascii="Times New Roman" w:hAnsi="Times New Roman" w:cs="Times New Roman"/>
          <w:spacing w:val="-4"/>
          <w:sz w:val="24"/>
          <w:szCs w:val="24"/>
        </w:rPr>
        <w:t>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Pr="00D93C74">
        <w:rPr>
          <w:rFonts w:ascii="Times New Roman" w:hAnsi="Times New Roman" w:cs="Times New Roman"/>
          <w:spacing w:val="-4"/>
          <w:sz w:val="24"/>
          <w:szCs w:val="24"/>
        </w:rPr>
        <w:t>.</w:t>
      </w:r>
    </w:p>
    <w:p w14:paraId="38B7BC80"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3FB48E47" w14:textId="77777777" w:rsidR="0017604A" w:rsidRPr="00D93C74" w:rsidRDefault="0017604A" w:rsidP="00D93C74">
      <w:pPr>
        <w:suppressAutoHyphens/>
        <w:autoSpaceDE w:val="0"/>
        <w:autoSpaceDN w:val="0"/>
        <w:adjustRightInd w:val="0"/>
        <w:spacing w:line="300" w:lineRule="exact"/>
        <w:rPr>
          <w:rFonts w:ascii="Times New Roman" w:hAnsi="Times New Roman" w:cs="Times New Roman"/>
          <w:spacing w:val="-4"/>
          <w:sz w:val="24"/>
          <w:szCs w:val="24"/>
        </w:rPr>
      </w:pPr>
      <w:r w:rsidRPr="00D93C74">
        <w:rPr>
          <w:rFonts w:ascii="Times New Roman" w:hAnsi="Times New Roman" w:cs="Times New Roman"/>
          <w:spacing w:val="-4"/>
          <w:sz w:val="24"/>
          <w:szCs w:val="24"/>
        </w:rPr>
        <w:t>A documentação referente ao previsto acima deverá ser mantida à disposição da CVM, pelo prazo de 5 (cinco) anos após a data de divulgação do Anúncio de Encerramento.</w:t>
      </w:r>
    </w:p>
    <w:p w14:paraId="0D1644EB"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0CC31C1A" w14:textId="77777777" w:rsidR="0017604A" w:rsidRPr="00D93C74" w:rsidRDefault="0017604A" w:rsidP="00D93C74">
      <w:pPr>
        <w:suppressAutoHyphens/>
        <w:autoSpaceDE w:val="0"/>
        <w:autoSpaceDN w:val="0"/>
        <w:adjustRightInd w:val="0"/>
        <w:spacing w:line="300" w:lineRule="exact"/>
        <w:rPr>
          <w:rFonts w:ascii="Times New Roman" w:hAnsi="Times New Roman" w:cs="Times New Roman"/>
          <w:spacing w:val="-4"/>
          <w:sz w:val="24"/>
          <w:szCs w:val="24"/>
        </w:rPr>
      </w:pPr>
      <w:r w:rsidRPr="00D93C74">
        <w:rPr>
          <w:rFonts w:ascii="Times New Roman" w:hAnsi="Times New Roman" w:cs="Times New Roman"/>
          <w:spacing w:val="-4"/>
          <w:sz w:val="24"/>
          <w:szCs w:val="24"/>
        </w:rPr>
        <w:t>Nos termos do artigo 70 da Resolução CVM 160, a CVM: (i) poderá suspender, a qualquer tempo, a Oferta se: (a)</w:t>
      </w:r>
      <w:r w:rsidRPr="00D93C74">
        <w:rPr>
          <w:rFonts w:ascii="Times New Roman" w:hAnsi="Times New Roman" w:cs="Times New Roman"/>
          <w:iCs/>
          <w:spacing w:val="-4"/>
          <w:sz w:val="24"/>
          <w:szCs w:val="24"/>
        </w:rPr>
        <w:t xml:space="preserve"> </w:t>
      </w:r>
      <w:r w:rsidRPr="00D93C74">
        <w:rPr>
          <w:rFonts w:ascii="Times New Roman" w:hAnsi="Times New Roman" w:cs="Times New Roman"/>
          <w:spacing w:val="-4"/>
          <w:sz w:val="24"/>
          <w:szCs w:val="24"/>
        </w:rPr>
        <w:t xml:space="preserve">estiver se processando em condições diversas das constantes da Resolução CVM 160 ou do registro da Oferta; </w:t>
      </w:r>
      <w:r w:rsidRPr="00D93C74">
        <w:rPr>
          <w:rFonts w:ascii="Times New Roman" w:hAnsi="Times New Roman" w:cs="Times New Roman"/>
          <w:iCs/>
          <w:spacing w:val="-4"/>
          <w:sz w:val="24"/>
          <w:szCs w:val="24"/>
        </w:rPr>
        <w:t xml:space="preserve">ou </w:t>
      </w:r>
      <w:r w:rsidRPr="00D93C74">
        <w:rPr>
          <w:rFonts w:ascii="Times New Roman" w:hAnsi="Times New Roman" w:cs="Times New Roman"/>
          <w:spacing w:val="-4"/>
          <w:sz w:val="24"/>
          <w:szCs w:val="24"/>
        </w:rPr>
        <w:t>(b) estiver sendo intermediada por coordenador que esteja com registro suspenso ou cancelado, conforme a regulamentação que dispõe sobre coordenadores de ofertas públicas de distribuição de valores mobiliários; ou</w:t>
      </w:r>
      <w:r w:rsidRPr="00D93C74">
        <w:rPr>
          <w:rFonts w:ascii="Times New Roman" w:hAnsi="Times New Roman" w:cs="Times New Roman"/>
          <w:iCs/>
          <w:spacing w:val="-4"/>
          <w:sz w:val="24"/>
          <w:szCs w:val="24"/>
        </w:rPr>
        <w:t xml:space="preserve"> </w:t>
      </w:r>
      <w:r w:rsidRPr="00D93C74">
        <w:rPr>
          <w:rFonts w:ascii="Times New Roman" w:hAnsi="Times New Roman" w:cs="Times New Roman"/>
          <w:spacing w:val="-4"/>
          <w:sz w:val="24"/>
          <w:szCs w:val="24"/>
        </w:rPr>
        <w:t>(c)</w:t>
      </w:r>
      <w:r w:rsidRPr="00D93C74">
        <w:rPr>
          <w:rFonts w:ascii="Times New Roman" w:hAnsi="Times New Roman" w:cs="Times New Roman"/>
          <w:iCs/>
          <w:spacing w:val="-4"/>
          <w:sz w:val="24"/>
          <w:szCs w:val="24"/>
        </w:rPr>
        <w:t xml:space="preserve"> </w:t>
      </w:r>
      <w:r w:rsidRPr="00D93C74">
        <w:rPr>
          <w:rFonts w:ascii="Times New Roman" w:hAnsi="Times New Roman" w:cs="Times New Roman"/>
          <w:spacing w:val="-4"/>
          <w:sz w:val="24"/>
          <w:szCs w:val="24"/>
        </w:rPr>
        <w:t>for havida por ilegal, contrária à regulamentação da CVM ou fraudulenta, após obtido o respectivo registro da Oferta; e (</w:t>
      </w:r>
      <w:proofErr w:type="spellStart"/>
      <w:r w:rsidRPr="00D93C74">
        <w:rPr>
          <w:rFonts w:ascii="Times New Roman" w:hAnsi="Times New Roman" w:cs="Times New Roman"/>
          <w:spacing w:val="-4"/>
          <w:sz w:val="24"/>
          <w:szCs w:val="24"/>
        </w:rPr>
        <w:t>ii</w:t>
      </w:r>
      <w:proofErr w:type="spellEnd"/>
      <w:r w:rsidRPr="00D93C74">
        <w:rPr>
          <w:rFonts w:ascii="Times New Roman" w:hAnsi="Times New Roman" w:cs="Times New Roman"/>
          <w:spacing w:val="-4"/>
          <w:sz w:val="24"/>
          <w:szCs w:val="24"/>
        </w:rPr>
        <w:t>) deverá suspender a Oferta quando verificar ilegalidade ou violação de regulamento sanáveis</w:t>
      </w:r>
      <w:bookmarkStart w:id="13" w:name="_Hlk127396888"/>
      <w:r w:rsidRPr="00D93C74">
        <w:rPr>
          <w:rFonts w:ascii="Times New Roman" w:hAnsi="Times New Roman" w:cs="Times New Roman"/>
          <w:spacing w:val="-4"/>
          <w:sz w:val="24"/>
          <w:szCs w:val="24"/>
        </w:rPr>
        <w:t xml:space="preserve">,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ou indeferir o requerimento </w:t>
      </w:r>
      <w:r w:rsidRPr="00D93C74">
        <w:rPr>
          <w:rFonts w:ascii="Times New Roman" w:hAnsi="Times New Roman" w:cs="Times New Roman"/>
          <w:iCs/>
          <w:spacing w:val="-4"/>
          <w:sz w:val="24"/>
          <w:szCs w:val="24"/>
        </w:rPr>
        <w:t>do respectivo</w:t>
      </w:r>
      <w:r w:rsidRPr="00D93C74">
        <w:rPr>
          <w:rFonts w:ascii="Times New Roman" w:hAnsi="Times New Roman" w:cs="Times New Roman"/>
          <w:spacing w:val="-4"/>
          <w:sz w:val="24"/>
          <w:szCs w:val="24"/>
        </w:rPr>
        <w:t xml:space="preserve"> registro caso este ainda não tenha sido</w:t>
      </w:r>
      <w:r w:rsidRPr="00D93C74">
        <w:rPr>
          <w:rFonts w:ascii="Times New Roman" w:hAnsi="Times New Roman" w:cs="Times New Roman"/>
          <w:iCs/>
          <w:spacing w:val="-4"/>
          <w:sz w:val="24"/>
          <w:szCs w:val="24"/>
        </w:rPr>
        <w:t xml:space="preserve"> </w:t>
      </w:r>
      <w:r w:rsidRPr="00D93C74">
        <w:rPr>
          <w:rFonts w:ascii="Times New Roman" w:hAnsi="Times New Roman" w:cs="Times New Roman"/>
          <w:spacing w:val="-4"/>
          <w:sz w:val="24"/>
          <w:szCs w:val="24"/>
        </w:rPr>
        <w:t>concedido</w:t>
      </w:r>
      <w:bookmarkEnd w:id="13"/>
      <w:r w:rsidRPr="00D93C74">
        <w:rPr>
          <w:rFonts w:ascii="Times New Roman" w:hAnsi="Times New Roman" w:cs="Times New Roman"/>
          <w:spacing w:val="-4"/>
          <w:sz w:val="24"/>
          <w:szCs w:val="24"/>
        </w:rPr>
        <w:t>.</w:t>
      </w:r>
    </w:p>
    <w:p w14:paraId="70CE3AD7"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5D704EB6" w14:textId="7DAB5883" w:rsidR="0017604A" w:rsidRPr="00D93C74" w:rsidRDefault="00127535" w:rsidP="00D93C74">
      <w:pPr>
        <w:suppressAutoHyphens/>
        <w:autoSpaceDE w:val="0"/>
        <w:autoSpaceDN w:val="0"/>
        <w:adjustRightInd w:val="0"/>
        <w:spacing w:line="300" w:lineRule="exact"/>
        <w:rPr>
          <w:rFonts w:ascii="Times New Roman" w:hAnsi="Times New Roman" w:cs="Times New Roman"/>
          <w:spacing w:val="-4"/>
          <w:sz w:val="24"/>
          <w:szCs w:val="24"/>
        </w:rPr>
      </w:pPr>
      <w:r w:rsidRPr="00FD2957">
        <w:rPr>
          <w:rFonts w:ascii="Times New Roman" w:hAnsi="Times New Roman" w:cs="Times New Roman"/>
          <w:sz w:val="24"/>
          <w:szCs w:val="24"/>
        </w:rPr>
        <w:t xml:space="preserve">O Coordenador Líder e o Fundo deverão dar conhecimento da suspensão aos Investidores </w:t>
      </w:r>
      <w:r w:rsidR="00744045" w:rsidRPr="00D93C74">
        <w:rPr>
          <w:rFonts w:ascii="Times New Roman" w:hAnsi="Times New Roman" w:cs="Times New Roman"/>
          <w:sz w:val="24"/>
          <w:szCs w:val="24"/>
        </w:rPr>
        <w:t>(inclusive os Cotistas ou terceiros cessionários que exercerem o Direito de Preferência, do Direito de Subscrição de Sobras e de Montante Adicional)</w:t>
      </w:r>
      <w:r w:rsidRPr="00FD2957">
        <w:rPr>
          <w:rFonts w:ascii="Times New Roman" w:hAnsi="Times New Roman" w:cs="Times New Roman"/>
          <w:sz w:val="24"/>
          <w:szCs w:val="24"/>
        </w:rPr>
        <w:t xml:space="preserve"> que já tenham aceitado a Oferta, ao menos pelos meios utilizados para a divulgação da Oferta, facultando-lhes a possibilidade de revogar a aceitação até as 16:00 (dezesseis) horas do 5º (quinto) Dia Útil subsequente à data em que foi comunicada ao Investidor </w:t>
      </w:r>
      <w:r w:rsidR="007E2EC7" w:rsidRPr="00D93C74">
        <w:rPr>
          <w:rFonts w:ascii="Times New Roman" w:hAnsi="Times New Roman" w:cs="Times New Roman"/>
          <w:sz w:val="24"/>
          <w:szCs w:val="24"/>
        </w:rPr>
        <w:t>(inclusive o Cotista ou terceiros cessionários que exercerem o Direito de Preferência, do Direito de Subscrição de Sobras e de Montante Adicional)</w:t>
      </w:r>
      <w:r w:rsidRPr="00FD2957">
        <w:rPr>
          <w:rFonts w:ascii="Times New Roman" w:hAnsi="Times New Roman" w:cs="Times New Roman"/>
          <w:sz w:val="24"/>
          <w:szCs w:val="24"/>
        </w:rPr>
        <w:t xml:space="preserve"> a suspensão da Oferta, presumindo-se, na falta da manifestação, o interesse do Investidor (</w:t>
      </w:r>
      <w:r w:rsidR="00744045" w:rsidRPr="00D93C74">
        <w:rPr>
          <w:rFonts w:ascii="Times New Roman" w:hAnsi="Times New Roman" w:cs="Times New Roman"/>
          <w:sz w:val="24"/>
          <w:szCs w:val="24"/>
        </w:rPr>
        <w:t xml:space="preserve">inclusive o Cotista ou terceiros cessionários que exercerem o Direito de Preferência, do Direito de Subscrição de Sobras e de Montante Adicional) </w:t>
      </w:r>
      <w:r w:rsidRPr="00FD2957">
        <w:rPr>
          <w:rFonts w:ascii="Times New Roman" w:hAnsi="Times New Roman" w:cs="Times New Roman"/>
          <w:sz w:val="24"/>
          <w:szCs w:val="24"/>
        </w:rPr>
        <w:t xml:space="preserve">em não revogar sua aceitação. Em caso de silêncio, será presumido que os Investidores </w:t>
      </w:r>
      <w:r w:rsidR="00744045" w:rsidRPr="00D93C74">
        <w:rPr>
          <w:rFonts w:ascii="Times New Roman" w:hAnsi="Times New Roman" w:cs="Times New Roman"/>
          <w:sz w:val="24"/>
          <w:szCs w:val="24"/>
        </w:rPr>
        <w:t xml:space="preserve">(inclusive os Cotistas ou terceiros cessionários que exercerem o Direito de Preferência, do Direito de Subscrição </w:t>
      </w:r>
      <w:r w:rsidR="00744045" w:rsidRPr="00D93C74">
        <w:rPr>
          <w:rFonts w:ascii="Times New Roman" w:hAnsi="Times New Roman" w:cs="Times New Roman"/>
          <w:sz w:val="24"/>
          <w:szCs w:val="24"/>
        </w:rPr>
        <w:lastRenderedPageBreak/>
        <w:t xml:space="preserve">de Sobras e de Montante Adicional) </w:t>
      </w:r>
      <w:r w:rsidRPr="00FD2957">
        <w:rPr>
          <w:rFonts w:ascii="Times New Roman" w:hAnsi="Times New Roman" w:cs="Times New Roman"/>
          <w:sz w:val="24"/>
          <w:szCs w:val="24"/>
        </w:rPr>
        <w:t xml:space="preserve">silentes pretendem manter a declaração de aceitação. O Coordenador Líder deverá acautelar-se e certificar-se, no momento do recebimento das aceitações da Oferta, de que o Investidor </w:t>
      </w:r>
      <w:r w:rsidR="00744045" w:rsidRPr="00D93C74">
        <w:rPr>
          <w:rFonts w:ascii="Times New Roman" w:hAnsi="Times New Roman" w:cs="Times New Roman"/>
          <w:sz w:val="24"/>
          <w:szCs w:val="24"/>
        </w:rPr>
        <w:t xml:space="preserve">(inclusive o Cotista ou terceiros cessionários que exercerem o Direito de Preferência, do Direito de Subscrição de Sobras e de Montante Adicional) </w:t>
      </w:r>
      <w:r w:rsidRPr="00FD2957">
        <w:rPr>
          <w:rFonts w:ascii="Times New Roman" w:hAnsi="Times New Roman" w:cs="Times New Roman"/>
          <w:sz w:val="24"/>
          <w:szCs w:val="24"/>
        </w:rPr>
        <w:t>está ciente de que a oferta foi suspensa e que tem conhecimento das novas condições, conforme o caso</w:t>
      </w:r>
      <w:r w:rsidR="0017604A" w:rsidRPr="00D93C74">
        <w:rPr>
          <w:rFonts w:ascii="Times New Roman" w:hAnsi="Times New Roman" w:cs="Times New Roman"/>
          <w:spacing w:val="-4"/>
          <w:sz w:val="24"/>
          <w:szCs w:val="24"/>
        </w:rPr>
        <w:t>.</w:t>
      </w:r>
    </w:p>
    <w:p w14:paraId="5D9ED367"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p w14:paraId="388894AD" w14:textId="6B9C0400" w:rsidR="0017604A" w:rsidRPr="00D93C74" w:rsidRDefault="007A745C" w:rsidP="00D93C74">
      <w:pPr>
        <w:suppressAutoHyphens/>
        <w:autoSpaceDE w:val="0"/>
        <w:autoSpaceDN w:val="0"/>
        <w:adjustRightInd w:val="0"/>
        <w:spacing w:line="300" w:lineRule="exact"/>
        <w:rPr>
          <w:rFonts w:ascii="Times New Roman" w:hAnsi="Times New Roman" w:cs="Times New Roman"/>
          <w:spacing w:val="-4"/>
          <w:sz w:val="24"/>
          <w:szCs w:val="24"/>
        </w:rPr>
      </w:pPr>
      <w:r w:rsidRPr="00FD2957">
        <w:rPr>
          <w:rFonts w:ascii="Times New Roman" w:hAnsi="Times New Roman" w:cs="Times New Roman"/>
          <w:spacing w:val="-4"/>
          <w:sz w:val="24"/>
          <w:szCs w:val="24"/>
        </w:rPr>
        <w:t>Nos termos do parágrafo 4º do artigo 70 da Resolução CVM 160, a rescisão deste Contrato, decorrente de inadimplemento de quaisquer das Partes ou de não verificação da implementação das Condições Suspensivas, importa no cancelamento do registro da Oferta</w:t>
      </w:r>
      <w:r w:rsidR="0017604A" w:rsidRPr="00D93C74">
        <w:rPr>
          <w:rFonts w:ascii="Times New Roman" w:hAnsi="Times New Roman" w:cs="Times New Roman"/>
          <w:spacing w:val="-4"/>
          <w:sz w:val="24"/>
          <w:szCs w:val="24"/>
        </w:rPr>
        <w:t>.</w:t>
      </w:r>
    </w:p>
    <w:p w14:paraId="25F70C23" w14:textId="77777777" w:rsidR="007A745C" w:rsidRPr="00D93C74" w:rsidRDefault="007A745C" w:rsidP="00D93C74">
      <w:pPr>
        <w:suppressAutoHyphens/>
        <w:autoSpaceDE w:val="0"/>
        <w:autoSpaceDN w:val="0"/>
        <w:adjustRightInd w:val="0"/>
        <w:spacing w:line="300" w:lineRule="exact"/>
        <w:rPr>
          <w:rFonts w:ascii="Times New Roman" w:hAnsi="Times New Roman" w:cs="Times New Roman"/>
          <w:spacing w:val="-4"/>
          <w:sz w:val="24"/>
          <w:szCs w:val="24"/>
        </w:rPr>
      </w:pPr>
    </w:p>
    <w:p w14:paraId="5E0855E6" w14:textId="08BA6DA6" w:rsidR="0026279F" w:rsidRPr="00D93C74" w:rsidRDefault="0026279F" w:rsidP="00D93C74">
      <w:pPr>
        <w:suppressAutoHyphens/>
        <w:autoSpaceDE w:val="0"/>
        <w:autoSpaceDN w:val="0"/>
        <w:adjustRightInd w:val="0"/>
        <w:spacing w:line="300" w:lineRule="exact"/>
        <w:rPr>
          <w:rFonts w:ascii="Times New Roman" w:hAnsi="Times New Roman" w:cs="Times New Roman"/>
          <w:spacing w:val="-4"/>
          <w:sz w:val="24"/>
          <w:szCs w:val="24"/>
        </w:rPr>
      </w:pPr>
      <w:bookmarkStart w:id="14" w:name="_Hlk127378753"/>
      <w:r w:rsidRPr="00FD2957">
        <w:rPr>
          <w:rFonts w:ascii="Times New Roman" w:hAnsi="Times New Roman" w:cs="Times New Roman"/>
          <w:spacing w:val="-4"/>
          <w:sz w:val="24"/>
          <w:szCs w:val="24"/>
        </w:rPr>
        <w:t xml:space="preserve">Nos termos do parágrafo 5º do artigo 70 da Resolução CVM 160, a Resilição Voluntária (conforme definida </w:t>
      </w:r>
      <w:r w:rsidR="009E0E6F" w:rsidRPr="00D93C74">
        <w:rPr>
          <w:rFonts w:ascii="Times New Roman" w:hAnsi="Times New Roman" w:cs="Times New Roman"/>
          <w:spacing w:val="-4"/>
          <w:sz w:val="24"/>
          <w:szCs w:val="24"/>
        </w:rPr>
        <w:t>no Contrato de Distribuição</w:t>
      </w:r>
      <w:r w:rsidRPr="00FD2957">
        <w:rPr>
          <w:rFonts w:ascii="Times New Roman" w:hAnsi="Times New Roman" w:cs="Times New Roman"/>
          <w:spacing w:val="-4"/>
          <w:sz w:val="24"/>
          <w:szCs w:val="24"/>
        </w:rPr>
        <w:t>), por motivo distinto daqueles previstos acima, não implica revogação da Oferta, mas sua suspensão, até que novo contrato de distribuição seja firmado</w:t>
      </w:r>
      <w:bookmarkEnd w:id="14"/>
      <w:r w:rsidRPr="00D93C74">
        <w:rPr>
          <w:rFonts w:ascii="Times New Roman" w:hAnsi="Times New Roman" w:cs="Times New Roman"/>
          <w:spacing w:val="-4"/>
          <w:sz w:val="24"/>
          <w:szCs w:val="24"/>
        </w:rPr>
        <w:t>.</w:t>
      </w:r>
    </w:p>
    <w:p w14:paraId="556EF9BC" w14:textId="77777777" w:rsidR="0026279F" w:rsidRPr="00D93C74" w:rsidRDefault="0026279F" w:rsidP="00D93C74">
      <w:pPr>
        <w:suppressAutoHyphens/>
        <w:autoSpaceDE w:val="0"/>
        <w:autoSpaceDN w:val="0"/>
        <w:adjustRightInd w:val="0"/>
        <w:spacing w:line="300" w:lineRule="exact"/>
        <w:rPr>
          <w:rFonts w:ascii="Times New Roman" w:hAnsi="Times New Roman" w:cs="Times New Roman"/>
          <w:spacing w:val="-4"/>
          <w:sz w:val="24"/>
          <w:szCs w:val="24"/>
        </w:rPr>
      </w:pPr>
    </w:p>
    <w:p w14:paraId="0AFE8E9D" w14:textId="3326B0C1" w:rsidR="0026279F" w:rsidRPr="00D93C74" w:rsidRDefault="009E0E6F" w:rsidP="00D93C74">
      <w:pPr>
        <w:suppressAutoHyphens/>
        <w:autoSpaceDE w:val="0"/>
        <w:autoSpaceDN w:val="0"/>
        <w:adjustRightInd w:val="0"/>
        <w:spacing w:line="300" w:lineRule="exact"/>
        <w:rPr>
          <w:rFonts w:ascii="Times New Roman" w:hAnsi="Times New Roman" w:cs="Times New Roman"/>
          <w:spacing w:val="-4"/>
          <w:sz w:val="24"/>
          <w:szCs w:val="24"/>
        </w:rPr>
      </w:pPr>
      <w:r w:rsidRPr="00FD2957">
        <w:rPr>
          <w:rFonts w:ascii="Times New Roman" w:hAnsi="Times New Roman" w:cs="Times New Roman"/>
          <w:spacing w:val="-4"/>
          <w:sz w:val="24"/>
          <w:szCs w:val="24"/>
        </w:rPr>
        <w:t>Eventual adesão de Participantes Especiais da Oferta após a concessão do registro automático da Oferta pela CVM mediante a celebração de termo específico, conforme hipótese do artigo 79, §2º da Resolução CVM 160, não configurará incidência de modificação de Oferta, consoante disposto no Ofício-Circular nº 10/2023/CVM/SER.</w:t>
      </w:r>
    </w:p>
    <w:p w14:paraId="390FAB9A" w14:textId="77777777" w:rsidR="00CB57CA" w:rsidRPr="00D93C74" w:rsidRDefault="00CB57CA" w:rsidP="00D93C74">
      <w:pPr>
        <w:suppressAutoHyphens/>
        <w:autoSpaceDE w:val="0"/>
        <w:autoSpaceDN w:val="0"/>
        <w:adjustRightInd w:val="0"/>
        <w:spacing w:line="300" w:lineRule="exact"/>
        <w:rPr>
          <w:rFonts w:ascii="Times New Roman" w:hAnsi="Times New Roman" w:cs="Times New Roman"/>
          <w:spacing w:val="-4"/>
          <w:sz w:val="24"/>
          <w:szCs w:val="24"/>
        </w:rPr>
      </w:pPr>
    </w:p>
    <w:bookmarkEnd w:id="12"/>
    <w:p w14:paraId="4762C70B" w14:textId="63D8E4A3" w:rsidR="00227A72" w:rsidRPr="00D93C74" w:rsidRDefault="0017604A" w:rsidP="00D93C74">
      <w:pPr>
        <w:spacing w:after="0" w:line="300" w:lineRule="exact"/>
        <w:ind w:left="703"/>
        <w:rPr>
          <w:rFonts w:ascii="Times New Roman" w:hAnsi="Times New Roman" w:cs="Times New Roman"/>
          <w:sz w:val="24"/>
          <w:szCs w:val="24"/>
        </w:rPr>
      </w:pPr>
      <w:r w:rsidRPr="00D93C74">
        <w:rPr>
          <w:rFonts w:ascii="Times New Roman" w:eastAsia="Times New Roman" w:hAnsi="Times New Roman" w:cs="Times New Roman"/>
          <w:bCs/>
          <w:iCs/>
          <w:spacing w:val="-4"/>
          <w:sz w:val="24"/>
          <w:szCs w:val="24"/>
        </w:rPr>
        <w:t>Até a data do Prospecto</w:t>
      </w:r>
      <w:r w:rsidR="004276B3" w:rsidRPr="00D93C74">
        <w:rPr>
          <w:rFonts w:ascii="Times New Roman" w:eastAsia="Times New Roman" w:hAnsi="Times New Roman" w:cs="Times New Roman"/>
          <w:bCs/>
          <w:iCs/>
          <w:spacing w:val="-4"/>
          <w:sz w:val="24"/>
          <w:szCs w:val="24"/>
        </w:rPr>
        <w:t xml:space="preserve"> Definitivo</w:t>
      </w:r>
      <w:r w:rsidRPr="00D93C74">
        <w:rPr>
          <w:rFonts w:ascii="Times New Roman" w:eastAsia="Times New Roman" w:hAnsi="Times New Roman" w:cs="Times New Roman"/>
          <w:bCs/>
          <w:iCs/>
          <w:spacing w:val="-4"/>
          <w:sz w:val="24"/>
          <w:szCs w:val="24"/>
        </w:rPr>
        <w:t>, não houve a divulgação de qualquer comunicado referente à modificação da presente Oferta.</w:t>
      </w:r>
    </w:p>
    <w:p w14:paraId="337AC657"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0817CD2D" w14:textId="2122DFBD" w:rsidR="00227A72" w:rsidRPr="00D93C74" w:rsidRDefault="0038397C" w:rsidP="00D93C74">
      <w:pPr>
        <w:spacing w:after="0" w:line="300" w:lineRule="exact"/>
        <w:ind w:left="703" w:right="-9"/>
        <w:rPr>
          <w:rFonts w:ascii="Times New Roman" w:hAnsi="Times New Roman" w:cs="Times New Roman"/>
          <w:sz w:val="24"/>
          <w:szCs w:val="24"/>
        </w:rPr>
      </w:pPr>
      <w:r w:rsidRPr="00D93C74">
        <w:rPr>
          <w:rFonts w:ascii="Times New Roman" w:hAnsi="Times New Roman" w:cs="Times New Roman"/>
          <w:b/>
          <w:sz w:val="24"/>
          <w:szCs w:val="24"/>
        </w:rPr>
        <w:t>Para mais informações acerca da Alteração das Circunstâncias, Revogação ou Modificação, Suspensão ou Cancelamento da Oferta ver item “Alteração das Circunstâncias, Modificação, Revogação, Suspensão ou Cancelamento da Oferta” do Prospecto</w:t>
      </w:r>
      <w:r w:rsidR="004276B3" w:rsidRPr="00D93C74">
        <w:rPr>
          <w:rFonts w:ascii="Times New Roman" w:hAnsi="Times New Roman" w:cs="Times New Roman"/>
          <w:b/>
          <w:sz w:val="24"/>
          <w:szCs w:val="24"/>
        </w:rPr>
        <w:t xml:space="preserve"> Definitivo</w:t>
      </w:r>
      <w:r w:rsidRPr="00D93C74">
        <w:rPr>
          <w:rFonts w:ascii="Times New Roman" w:hAnsi="Times New Roman" w:cs="Times New Roman"/>
          <w:b/>
          <w:sz w:val="24"/>
          <w:szCs w:val="24"/>
        </w:rPr>
        <w:t xml:space="preserve">. </w:t>
      </w:r>
    </w:p>
    <w:p w14:paraId="1426FB76"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 </w:t>
      </w:r>
    </w:p>
    <w:p w14:paraId="573D8745" w14:textId="2550BEAF"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 xml:space="preserve">A instituição financeira contratada para a prestação de serviços de escrituração das </w:t>
      </w:r>
      <w:r w:rsidR="004276B3"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de emissão do Fundo é a </w:t>
      </w:r>
      <w:r w:rsidR="003148AF" w:rsidRPr="00D93C74">
        <w:rPr>
          <w:rFonts w:ascii="Times New Roman" w:hAnsi="Times New Roman" w:cs="Times New Roman"/>
          <w:b/>
          <w:sz w:val="24"/>
          <w:szCs w:val="24"/>
        </w:rPr>
        <w:t>BRL TRUST DISTRIBUIDORA DE TÍTULOS E VALORES MOBILIÁRIOS S.A.</w:t>
      </w:r>
      <w:r w:rsidR="000C6E12" w:rsidRPr="00D93C74">
        <w:rPr>
          <w:rFonts w:ascii="Times New Roman" w:hAnsi="Times New Roman" w:cs="Times New Roman"/>
          <w:bCs/>
          <w:sz w:val="24"/>
          <w:szCs w:val="24"/>
        </w:rPr>
        <w:t xml:space="preserve">, </w:t>
      </w:r>
      <w:r w:rsidR="003148AF" w:rsidRPr="00D93C74">
        <w:rPr>
          <w:rFonts w:ascii="Times New Roman" w:hAnsi="Times New Roman" w:cs="Times New Roman"/>
          <w:bCs/>
          <w:sz w:val="24"/>
          <w:szCs w:val="24"/>
        </w:rPr>
        <w:t>conforme acima qualificada</w:t>
      </w:r>
      <w:r w:rsidR="000C6E12" w:rsidRPr="00D93C74">
        <w:rPr>
          <w:rFonts w:ascii="Times New Roman" w:hAnsi="Times New Roman" w:cs="Times New Roman"/>
          <w:bCs/>
          <w:sz w:val="24"/>
          <w:szCs w:val="24"/>
        </w:rPr>
        <w:t xml:space="preserve"> </w:t>
      </w:r>
      <w:r w:rsidRPr="00D93C74">
        <w:rPr>
          <w:rFonts w:ascii="Times New Roman" w:hAnsi="Times New Roman" w:cs="Times New Roman"/>
          <w:sz w:val="24"/>
          <w:szCs w:val="24"/>
        </w:rPr>
        <w:t>(“</w:t>
      </w:r>
      <w:proofErr w:type="spellStart"/>
      <w:r w:rsidRPr="00D93C74">
        <w:rPr>
          <w:rFonts w:ascii="Times New Roman" w:hAnsi="Times New Roman" w:cs="Times New Roman"/>
          <w:sz w:val="24"/>
          <w:szCs w:val="24"/>
          <w:u w:val="single" w:color="000000"/>
        </w:rPr>
        <w:t>Escriturador</w:t>
      </w:r>
      <w:proofErr w:type="spellEnd"/>
      <w:r w:rsidRPr="00D93C74">
        <w:rPr>
          <w:rFonts w:ascii="Times New Roman" w:hAnsi="Times New Roman" w:cs="Times New Roman"/>
          <w:sz w:val="24"/>
          <w:szCs w:val="24"/>
        </w:rPr>
        <w:t>” ou “</w:t>
      </w:r>
      <w:r w:rsidRPr="00D93C74">
        <w:rPr>
          <w:rFonts w:ascii="Times New Roman" w:hAnsi="Times New Roman" w:cs="Times New Roman"/>
          <w:sz w:val="24"/>
          <w:szCs w:val="24"/>
          <w:u w:val="single" w:color="000000"/>
        </w:rPr>
        <w:t>Custodiante</w:t>
      </w:r>
      <w:r w:rsidRPr="00D93C74">
        <w:rPr>
          <w:rFonts w:ascii="Times New Roman" w:hAnsi="Times New Roman" w:cs="Times New Roman"/>
          <w:sz w:val="24"/>
          <w:szCs w:val="24"/>
        </w:rPr>
        <w:t xml:space="preserve">”, conforme o caso).  </w:t>
      </w:r>
    </w:p>
    <w:p w14:paraId="6E7B36BC"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07EFADE1" w14:textId="299CD4BC" w:rsidR="00227A72" w:rsidRPr="00D93C74" w:rsidRDefault="0038397C" w:rsidP="00D93C74">
      <w:pPr>
        <w:spacing w:after="0" w:line="300" w:lineRule="exact"/>
        <w:ind w:left="703" w:right="-9"/>
        <w:rPr>
          <w:rFonts w:ascii="Times New Roman" w:hAnsi="Times New Roman" w:cs="Times New Roman"/>
          <w:b/>
          <w:sz w:val="24"/>
          <w:szCs w:val="24"/>
        </w:rPr>
      </w:pPr>
      <w:r w:rsidRPr="00D93C74">
        <w:rPr>
          <w:rFonts w:ascii="Times New Roman" w:hAnsi="Times New Roman" w:cs="Times New Roman"/>
          <w:b/>
          <w:sz w:val="24"/>
          <w:szCs w:val="24"/>
        </w:rPr>
        <w:t xml:space="preserve">Termos iniciados por letra maiúscula utilizados neste Termo de Aceitação da Oferta que não estiverem aqui definidos têm o significado que lhes foi atribuído no </w:t>
      </w:r>
      <w:r w:rsidR="0017604A" w:rsidRPr="00D93C74">
        <w:rPr>
          <w:rFonts w:ascii="Times New Roman" w:hAnsi="Times New Roman" w:cs="Times New Roman"/>
          <w:b/>
          <w:sz w:val="24"/>
          <w:szCs w:val="24"/>
        </w:rPr>
        <w:t>“Prospecto </w:t>
      </w:r>
      <w:r w:rsidR="003148AF" w:rsidRPr="00D93C74">
        <w:rPr>
          <w:rFonts w:ascii="Times New Roman" w:hAnsi="Times New Roman" w:cs="Times New Roman"/>
          <w:b/>
          <w:sz w:val="24"/>
          <w:szCs w:val="24"/>
        </w:rPr>
        <w:t xml:space="preserve">Definitivo </w:t>
      </w:r>
      <w:r w:rsidR="0017604A" w:rsidRPr="00D93C74">
        <w:rPr>
          <w:rFonts w:ascii="Times New Roman" w:hAnsi="Times New Roman" w:cs="Times New Roman"/>
          <w:b/>
          <w:sz w:val="24"/>
          <w:szCs w:val="24"/>
        </w:rPr>
        <w:t xml:space="preserve">da Oferta Pública de Distribuição da </w:t>
      </w:r>
      <w:r w:rsidR="00507DB4" w:rsidRPr="00D93C74">
        <w:rPr>
          <w:rFonts w:ascii="Times New Roman" w:hAnsi="Times New Roman" w:cs="Times New Roman"/>
          <w:b/>
          <w:sz w:val="24"/>
          <w:szCs w:val="24"/>
        </w:rPr>
        <w:t>5</w:t>
      </w:r>
      <w:r w:rsidR="0017604A" w:rsidRPr="00D93C74">
        <w:rPr>
          <w:rFonts w:ascii="Times New Roman" w:hAnsi="Times New Roman" w:cs="Times New Roman"/>
          <w:b/>
          <w:sz w:val="24"/>
          <w:szCs w:val="24"/>
        </w:rPr>
        <w:t>ª (</w:t>
      </w:r>
      <w:r w:rsidR="00507DB4" w:rsidRPr="00D93C74">
        <w:rPr>
          <w:rFonts w:ascii="Times New Roman" w:hAnsi="Times New Roman" w:cs="Times New Roman"/>
          <w:b/>
          <w:sz w:val="24"/>
          <w:szCs w:val="24"/>
        </w:rPr>
        <w:t>Quinta</w:t>
      </w:r>
      <w:r w:rsidR="0017604A" w:rsidRPr="00D93C74">
        <w:rPr>
          <w:rFonts w:ascii="Times New Roman" w:hAnsi="Times New Roman" w:cs="Times New Roman"/>
          <w:b/>
          <w:sz w:val="24"/>
          <w:szCs w:val="24"/>
        </w:rPr>
        <w:t xml:space="preserve">) Emissão de Cotas do </w:t>
      </w:r>
      <w:r w:rsidR="00DB4639" w:rsidRPr="00D93C74">
        <w:rPr>
          <w:rFonts w:ascii="Times New Roman" w:hAnsi="Times New Roman" w:cs="Times New Roman"/>
          <w:b/>
          <w:sz w:val="24"/>
          <w:szCs w:val="24"/>
        </w:rPr>
        <w:t>FUNDO DE INVESTIMENTO IMOBILIÁRIO GUARDIAN LOGÍSTICA</w:t>
      </w:r>
      <w:r w:rsidR="0017604A" w:rsidRPr="00D93C74">
        <w:rPr>
          <w:rFonts w:ascii="Times New Roman" w:hAnsi="Times New Roman" w:cs="Times New Roman"/>
          <w:b/>
          <w:sz w:val="24"/>
          <w:szCs w:val="24"/>
        </w:rPr>
        <w:t>” (“</w:t>
      </w:r>
      <w:r w:rsidR="0017604A" w:rsidRPr="00D93C74">
        <w:rPr>
          <w:rFonts w:ascii="Times New Roman" w:hAnsi="Times New Roman" w:cs="Times New Roman"/>
          <w:b/>
          <w:sz w:val="24"/>
          <w:szCs w:val="24"/>
          <w:u w:val="single"/>
        </w:rPr>
        <w:t>Prospecto</w:t>
      </w:r>
      <w:r w:rsidR="00131FE5" w:rsidRPr="00D93C74">
        <w:rPr>
          <w:rFonts w:ascii="Times New Roman" w:hAnsi="Times New Roman" w:cs="Times New Roman"/>
          <w:b/>
          <w:sz w:val="24"/>
          <w:szCs w:val="24"/>
          <w:u w:val="single"/>
        </w:rPr>
        <w:t xml:space="preserve"> </w:t>
      </w:r>
      <w:r w:rsidR="00DB4639" w:rsidRPr="00D93C74">
        <w:rPr>
          <w:rFonts w:ascii="Times New Roman" w:hAnsi="Times New Roman" w:cs="Times New Roman"/>
          <w:b/>
          <w:sz w:val="24"/>
          <w:szCs w:val="24"/>
          <w:u w:val="single"/>
        </w:rPr>
        <w:t>Definitivo</w:t>
      </w:r>
      <w:r w:rsidR="0017604A" w:rsidRPr="00D93C74">
        <w:rPr>
          <w:rFonts w:ascii="Times New Roman" w:hAnsi="Times New Roman" w:cs="Times New Roman"/>
          <w:b/>
          <w:sz w:val="24"/>
          <w:szCs w:val="24"/>
        </w:rPr>
        <w:t>” ou “</w:t>
      </w:r>
      <w:r w:rsidR="0017604A" w:rsidRPr="00D93C74">
        <w:rPr>
          <w:rFonts w:ascii="Times New Roman" w:hAnsi="Times New Roman" w:cs="Times New Roman"/>
          <w:b/>
          <w:sz w:val="24"/>
          <w:szCs w:val="24"/>
          <w:u w:val="single"/>
        </w:rPr>
        <w:t>Prospecto</w:t>
      </w:r>
      <w:r w:rsidR="0017604A" w:rsidRPr="00D93C74">
        <w:rPr>
          <w:rFonts w:ascii="Times New Roman" w:hAnsi="Times New Roman" w:cs="Times New Roman"/>
          <w:b/>
          <w:sz w:val="24"/>
          <w:szCs w:val="24"/>
        </w:rPr>
        <w:t xml:space="preserve">”, </w:t>
      </w:r>
      <w:r w:rsidRPr="00D93C74">
        <w:rPr>
          <w:rFonts w:ascii="Times New Roman" w:hAnsi="Times New Roman" w:cs="Times New Roman"/>
          <w:b/>
          <w:sz w:val="24"/>
          <w:szCs w:val="24"/>
        </w:rPr>
        <w:t xml:space="preserve">o prospecto da Oferta, e seus eventuais aditamentos ou suplementos). </w:t>
      </w:r>
    </w:p>
    <w:p w14:paraId="10EE53A7" w14:textId="77777777" w:rsidR="00227A72" w:rsidRPr="00D93C74" w:rsidRDefault="0038397C" w:rsidP="00D93C74">
      <w:pPr>
        <w:spacing w:after="0" w:line="300" w:lineRule="exact"/>
        <w:ind w:left="708" w:firstLine="0"/>
        <w:jc w:val="left"/>
        <w:rPr>
          <w:rFonts w:ascii="Times New Roman" w:hAnsi="Times New Roman" w:cs="Times New Roman"/>
          <w:b/>
          <w:sz w:val="24"/>
          <w:szCs w:val="24"/>
        </w:rPr>
      </w:pPr>
      <w:r w:rsidRPr="00D93C74">
        <w:rPr>
          <w:rFonts w:ascii="Times New Roman" w:hAnsi="Times New Roman" w:cs="Times New Roman"/>
          <w:b/>
          <w:sz w:val="24"/>
          <w:szCs w:val="24"/>
        </w:rPr>
        <w:t xml:space="preserve"> </w:t>
      </w:r>
    </w:p>
    <w:p w14:paraId="220BE903" w14:textId="15439359" w:rsidR="00227A72" w:rsidRPr="00D93C74" w:rsidRDefault="0038397C" w:rsidP="00D93C74">
      <w:pPr>
        <w:spacing w:after="0" w:line="300" w:lineRule="exact"/>
        <w:ind w:left="703" w:right="-9"/>
        <w:rPr>
          <w:rFonts w:ascii="Times New Roman" w:hAnsi="Times New Roman" w:cs="Times New Roman"/>
          <w:sz w:val="24"/>
          <w:szCs w:val="24"/>
        </w:rPr>
      </w:pPr>
      <w:r w:rsidRPr="00D93C74">
        <w:rPr>
          <w:rFonts w:ascii="Times New Roman" w:hAnsi="Times New Roman" w:cs="Times New Roman"/>
          <w:b/>
          <w:sz w:val="24"/>
          <w:szCs w:val="24"/>
        </w:rPr>
        <w:lastRenderedPageBreak/>
        <w:t>O PROSPECTO</w:t>
      </w:r>
      <w:r w:rsidR="00DB4639" w:rsidRPr="00D93C74">
        <w:rPr>
          <w:rFonts w:ascii="Times New Roman" w:hAnsi="Times New Roman" w:cs="Times New Roman"/>
          <w:b/>
          <w:sz w:val="24"/>
          <w:szCs w:val="24"/>
        </w:rPr>
        <w:t xml:space="preserve"> DEFINITIVO</w:t>
      </w:r>
      <w:r w:rsidRPr="00D93C74">
        <w:rPr>
          <w:rFonts w:ascii="Times New Roman" w:hAnsi="Times New Roman" w:cs="Times New Roman"/>
          <w:b/>
          <w:sz w:val="24"/>
          <w:szCs w:val="24"/>
        </w:rPr>
        <w:t xml:space="preserve"> CONTÉM INFORMAÇÕES ADICIONAIS E COMPLEMENTARES A ESTE TERMO DE ACEITAÇÃO DA OFERTA E SUA LEITURA POSSIBILITA UMA ANÁLISE DETALHADA DOS TERMOS E CONDIÇÕES DA OFERTA E DOS RISCOS A ELA INERENTES. LEIA O PROSPECTO </w:t>
      </w:r>
      <w:r w:rsidR="00DB4639" w:rsidRPr="00D93C74">
        <w:rPr>
          <w:rFonts w:ascii="Times New Roman" w:hAnsi="Times New Roman" w:cs="Times New Roman"/>
          <w:b/>
          <w:sz w:val="24"/>
          <w:szCs w:val="24"/>
        </w:rPr>
        <w:t xml:space="preserve">DEFINITIVO </w:t>
      </w:r>
      <w:r w:rsidRPr="00D93C74">
        <w:rPr>
          <w:rFonts w:ascii="Times New Roman" w:hAnsi="Times New Roman" w:cs="Times New Roman"/>
          <w:b/>
          <w:sz w:val="24"/>
          <w:szCs w:val="24"/>
        </w:rPr>
        <w:t xml:space="preserve">E O REGULAMENTO DO FUNDO ANTES DE ACEITAR A OFERTA, EM ESPECIAL AS SEÇÕES “FATORES DE RISCO” NAS PÁGINAS </w:t>
      </w:r>
      <w:r w:rsidR="001C231C">
        <w:rPr>
          <w:rFonts w:ascii="Times New Roman" w:hAnsi="Times New Roman" w:cs="Times New Roman"/>
          <w:b/>
          <w:sz w:val="24"/>
          <w:szCs w:val="24"/>
        </w:rPr>
        <w:t>13 A 34</w:t>
      </w:r>
      <w:r w:rsidR="00DB4639" w:rsidRPr="00D93C74">
        <w:rPr>
          <w:rFonts w:ascii="Times New Roman" w:hAnsi="Times New Roman" w:cs="Times New Roman"/>
          <w:b/>
          <w:sz w:val="24"/>
          <w:szCs w:val="24"/>
        </w:rPr>
        <w:t xml:space="preserve"> </w:t>
      </w:r>
      <w:r w:rsidRPr="00D93C74">
        <w:rPr>
          <w:rFonts w:ascii="Times New Roman" w:hAnsi="Times New Roman" w:cs="Times New Roman"/>
          <w:b/>
          <w:sz w:val="24"/>
          <w:szCs w:val="24"/>
        </w:rPr>
        <w:t>DO PROSPECTO</w:t>
      </w:r>
      <w:r w:rsidR="00DB4639" w:rsidRPr="00D93C74">
        <w:rPr>
          <w:rFonts w:ascii="Times New Roman" w:hAnsi="Times New Roman" w:cs="Times New Roman"/>
          <w:b/>
          <w:sz w:val="24"/>
          <w:szCs w:val="24"/>
        </w:rPr>
        <w:t xml:space="preserve"> DEFINITIVO</w:t>
      </w:r>
      <w:r w:rsidRPr="00D93C74">
        <w:rPr>
          <w:rFonts w:ascii="Times New Roman" w:hAnsi="Times New Roman" w:cs="Times New Roman"/>
          <w:b/>
          <w:sz w:val="24"/>
          <w:szCs w:val="24"/>
        </w:rPr>
        <w:t xml:space="preserve"> PARA UMA DESCRIÇÃO DE CERTOS FATORES DE RISCO RELACIONADOS À RESERVA E AQUISIÇÃO DE </w:t>
      </w:r>
      <w:r w:rsidR="00DB4639" w:rsidRPr="00D93C74">
        <w:rPr>
          <w:rFonts w:ascii="Times New Roman" w:hAnsi="Times New Roman" w:cs="Times New Roman"/>
          <w:b/>
          <w:sz w:val="24"/>
          <w:szCs w:val="24"/>
        </w:rPr>
        <w:t xml:space="preserve">NOVAS </w:t>
      </w:r>
      <w:r w:rsidRPr="00D93C74">
        <w:rPr>
          <w:rFonts w:ascii="Times New Roman" w:hAnsi="Times New Roman" w:cs="Times New Roman"/>
          <w:b/>
          <w:sz w:val="24"/>
          <w:szCs w:val="24"/>
        </w:rPr>
        <w:t>COTAS QUE DEVEM SER CONSIDERADOS NA TOMADA DE DECISÃO DE INVESTIMENTO.</w:t>
      </w:r>
      <w:r w:rsidRPr="00D93C74">
        <w:rPr>
          <w:rFonts w:ascii="Times New Roman" w:hAnsi="Times New Roman" w:cs="Times New Roman"/>
          <w:sz w:val="24"/>
          <w:szCs w:val="24"/>
        </w:rPr>
        <w:t xml:space="preserve"> </w:t>
      </w:r>
    </w:p>
    <w:p w14:paraId="3DF6EC89"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44DD1272" w14:textId="77777777" w:rsidR="00227A72" w:rsidRPr="00D93C74" w:rsidRDefault="0038397C" w:rsidP="00D93C74">
      <w:pPr>
        <w:spacing w:after="0" w:line="300" w:lineRule="exact"/>
        <w:ind w:left="714" w:right="4"/>
        <w:jc w:val="center"/>
        <w:rPr>
          <w:rFonts w:ascii="Times New Roman" w:hAnsi="Times New Roman" w:cs="Times New Roman"/>
          <w:sz w:val="24"/>
          <w:szCs w:val="24"/>
        </w:rPr>
      </w:pPr>
      <w:r w:rsidRPr="00D93C74">
        <w:rPr>
          <w:rFonts w:ascii="Times New Roman" w:hAnsi="Times New Roman" w:cs="Times New Roman"/>
          <w:b/>
          <w:sz w:val="24"/>
          <w:szCs w:val="24"/>
        </w:rPr>
        <w:t xml:space="preserve">INFORMAÇÕES DO INVESTIDOR </w:t>
      </w:r>
    </w:p>
    <w:p w14:paraId="70196E9C" w14:textId="77777777" w:rsidR="00227A72" w:rsidRPr="00D93C74" w:rsidRDefault="0038397C" w:rsidP="00D93C74">
      <w:pPr>
        <w:spacing w:after="0" w:line="300" w:lineRule="exact"/>
        <w:ind w:left="765" w:firstLine="0"/>
        <w:jc w:val="center"/>
        <w:rPr>
          <w:rFonts w:ascii="Times New Roman" w:hAnsi="Times New Roman" w:cs="Times New Roman"/>
          <w:sz w:val="24"/>
          <w:szCs w:val="24"/>
        </w:rPr>
      </w:pPr>
      <w:r w:rsidRPr="00D93C74">
        <w:rPr>
          <w:rFonts w:ascii="Times New Roman" w:hAnsi="Times New Roman" w:cs="Times New Roman"/>
          <w:b/>
          <w:sz w:val="24"/>
          <w:szCs w:val="24"/>
        </w:rPr>
        <w:t xml:space="preserve"> </w:t>
      </w:r>
    </w:p>
    <w:tbl>
      <w:tblPr>
        <w:tblStyle w:val="TableGrid"/>
        <w:tblW w:w="9009" w:type="dxa"/>
        <w:tblInd w:w="713" w:type="dxa"/>
        <w:tblCellMar>
          <w:top w:w="73" w:type="dxa"/>
          <w:right w:w="46" w:type="dxa"/>
        </w:tblCellMar>
        <w:tblLook w:val="04A0" w:firstRow="1" w:lastRow="0" w:firstColumn="1" w:lastColumn="0" w:noHBand="0" w:noVBand="1"/>
      </w:tblPr>
      <w:tblGrid>
        <w:gridCol w:w="3624"/>
        <w:gridCol w:w="347"/>
        <w:gridCol w:w="3816"/>
        <w:gridCol w:w="142"/>
        <w:gridCol w:w="992"/>
        <w:gridCol w:w="88"/>
      </w:tblGrid>
      <w:tr w:rsidR="00227A72" w:rsidRPr="00D93C74" w14:paraId="561719A9" w14:textId="77777777" w:rsidTr="00037353">
        <w:trPr>
          <w:trHeight w:val="650"/>
        </w:trPr>
        <w:tc>
          <w:tcPr>
            <w:tcW w:w="3971" w:type="dxa"/>
            <w:gridSpan w:val="2"/>
            <w:tcBorders>
              <w:top w:val="single" w:sz="4" w:space="0" w:color="000000"/>
              <w:left w:val="single" w:sz="4" w:space="0" w:color="000000"/>
              <w:bottom w:val="single" w:sz="4" w:space="0" w:color="000000"/>
              <w:right w:val="single" w:sz="4" w:space="0" w:color="000000"/>
            </w:tcBorders>
          </w:tcPr>
          <w:p w14:paraId="1AB556A7" w14:textId="77777777" w:rsidR="00227A72" w:rsidRPr="00D93C74" w:rsidRDefault="0038397C" w:rsidP="00D93C74">
            <w:pPr>
              <w:tabs>
                <w:tab w:val="right" w:pos="4010"/>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Nome Completo/Denominação </w:t>
            </w:r>
          </w:p>
          <w:p w14:paraId="39CA016F" w14:textId="77777777"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Social: </w:t>
            </w:r>
          </w:p>
        </w:tc>
        <w:tc>
          <w:tcPr>
            <w:tcW w:w="3816" w:type="dxa"/>
            <w:tcBorders>
              <w:top w:val="single" w:sz="4" w:space="0" w:color="000000"/>
              <w:left w:val="single" w:sz="4" w:space="0" w:color="000000"/>
              <w:bottom w:val="single" w:sz="4" w:space="0" w:color="000000"/>
              <w:right w:val="nil"/>
            </w:tcBorders>
          </w:tcPr>
          <w:p w14:paraId="15A5E514" w14:textId="0A280281"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312371327" w:edGrp="everyone"/>
            <w:r w:rsidR="00037353">
              <w:rPr>
                <w:rFonts w:ascii="Times New Roman" w:hAnsi="Times New Roman" w:cs="Times New Roman"/>
                <w:sz w:val="24"/>
                <w:szCs w:val="24"/>
              </w:rPr>
              <w:t xml:space="preserve">                                                                </w:t>
            </w:r>
            <w:permEnd w:id="312371327"/>
          </w:p>
        </w:tc>
        <w:tc>
          <w:tcPr>
            <w:tcW w:w="142" w:type="dxa"/>
            <w:tcBorders>
              <w:top w:val="single" w:sz="4" w:space="0" w:color="000000"/>
              <w:left w:val="nil"/>
              <w:bottom w:val="single" w:sz="4" w:space="0" w:color="000000"/>
              <w:right w:val="nil"/>
            </w:tcBorders>
          </w:tcPr>
          <w:p w14:paraId="1851FD5F"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1C71D578"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0CDC4DC7" w14:textId="77777777" w:rsidTr="00037353">
        <w:trPr>
          <w:trHeight w:val="329"/>
        </w:trPr>
        <w:tc>
          <w:tcPr>
            <w:tcW w:w="3624" w:type="dxa"/>
            <w:tcBorders>
              <w:top w:val="single" w:sz="4" w:space="0" w:color="000000"/>
              <w:left w:val="single" w:sz="4" w:space="0" w:color="000000"/>
              <w:bottom w:val="single" w:sz="4" w:space="0" w:color="000000"/>
              <w:right w:val="nil"/>
            </w:tcBorders>
          </w:tcPr>
          <w:p w14:paraId="4F4043A8" w14:textId="77777777" w:rsidR="00227A72" w:rsidRPr="00D93C74" w:rsidRDefault="0038397C" w:rsidP="00D93C74">
            <w:pPr>
              <w:tabs>
                <w:tab w:val="center" w:pos="1565"/>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2.</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Nacionalidade: </w:t>
            </w:r>
          </w:p>
        </w:tc>
        <w:tc>
          <w:tcPr>
            <w:tcW w:w="347" w:type="dxa"/>
            <w:tcBorders>
              <w:top w:val="single" w:sz="4" w:space="0" w:color="000000"/>
              <w:left w:val="nil"/>
              <w:bottom w:val="single" w:sz="4" w:space="0" w:color="000000"/>
              <w:right w:val="single" w:sz="4" w:space="0" w:color="000000"/>
            </w:tcBorders>
          </w:tcPr>
          <w:p w14:paraId="6F706702"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462CB5E8" w14:textId="7496B842"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935607284" w:edGrp="everyone"/>
            <w:r w:rsidR="00037353">
              <w:rPr>
                <w:rFonts w:ascii="Times New Roman" w:hAnsi="Times New Roman" w:cs="Times New Roman"/>
                <w:sz w:val="24"/>
                <w:szCs w:val="24"/>
              </w:rPr>
              <w:t xml:space="preserve">                                                                 </w:t>
            </w:r>
            <w:permEnd w:id="935607284"/>
          </w:p>
        </w:tc>
        <w:tc>
          <w:tcPr>
            <w:tcW w:w="142" w:type="dxa"/>
            <w:tcBorders>
              <w:top w:val="single" w:sz="4" w:space="0" w:color="000000"/>
              <w:left w:val="nil"/>
              <w:bottom w:val="single" w:sz="4" w:space="0" w:color="000000"/>
              <w:right w:val="nil"/>
            </w:tcBorders>
          </w:tcPr>
          <w:p w14:paraId="3C4B5AA0"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31E081B2"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00479D26" w14:textId="77777777" w:rsidTr="00037353">
        <w:trPr>
          <w:trHeight w:val="331"/>
        </w:trPr>
        <w:tc>
          <w:tcPr>
            <w:tcW w:w="3624" w:type="dxa"/>
            <w:tcBorders>
              <w:top w:val="single" w:sz="4" w:space="0" w:color="000000"/>
              <w:left w:val="single" w:sz="4" w:space="0" w:color="000000"/>
              <w:bottom w:val="single" w:sz="4" w:space="0" w:color="000000"/>
              <w:right w:val="nil"/>
            </w:tcBorders>
          </w:tcPr>
          <w:p w14:paraId="7AA08309" w14:textId="77777777" w:rsidR="00227A72" w:rsidRPr="00D93C74" w:rsidRDefault="0038397C" w:rsidP="00D93C74">
            <w:pPr>
              <w:tabs>
                <w:tab w:val="center" w:pos="1868"/>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3.</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Data de Nascimento: </w:t>
            </w:r>
          </w:p>
        </w:tc>
        <w:tc>
          <w:tcPr>
            <w:tcW w:w="347" w:type="dxa"/>
            <w:tcBorders>
              <w:top w:val="single" w:sz="4" w:space="0" w:color="000000"/>
              <w:left w:val="nil"/>
              <w:bottom w:val="single" w:sz="4" w:space="0" w:color="000000"/>
              <w:right w:val="single" w:sz="4" w:space="0" w:color="000000"/>
            </w:tcBorders>
          </w:tcPr>
          <w:p w14:paraId="7ACFF5DD"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17181A65" w14:textId="15B74060"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815893286" w:edGrp="everyone"/>
            <w:r w:rsidR="00037353">
              <w:rPr>
                <w:rFonts w:ascii="Times New Roman" w:hAnsi="Times New Roman" w:cs="Times New Roman"/>
                <w:sz w:val="24"/>
                <w:szCs w:val="24"/>
              </w:rPr>
              <w:t xml:space="preserve">                                                                  </w:t>
            </w:r>
            <w:permEnd w:id="1815893286"/>
          </w:p>
        </w:tc>
        <w:tc>
          <w:tcPr>
            <w:tcW w:w="142" w:type="dxa"/>
            <w:tcBorders>
              <w:top w:val="single" w:sz="4" w:space="0" w:color="000000"/>
              <w:left w:val="nil"/>
              <w:bottom w:val="single" w:sz="4" w:space="0" w:color="000000"/>
              <w:right w:val="nil"/>
            </w:tcBorders>
          </w:tcPr>
          <w:p w14:paraId="12B958F4"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6B964E52"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6853EC04" w14:textId="77777777" w:rsidTr="00037353">
        <w:trPr>
          <w:trHeight w:val="329"/>
        </w:trPr>
        <w:tc>
          <w:tcPr>
            <w:tcW w:w="3624" w:type="dxa"/>
            <w:tcBorders>
              <w:top w:val="single" w:sz="4" w:space="0" w:color="000000"/>
              <w:left w:val="single" w:sz="4" w:space="0" w:color="000000"/>
              <w:bottom w:val="single" w:sz="4" w:space="0" w:color="000000"/>
              <w:right w:val="nil"/>
            </w:tcBorders>
          </w:tcPr>
          <w:p w14:paraId="566469EF" w14:textId="77777777" w:rsidR="00227A72" w:rsidRPr="00D93C74" w:rsidRDefault="0038397C" w:rsidP="00D93C74">
            <w:pPr>
              <w:tabs>
                <w:tab w:val="center" w:pos="1098"/>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4.</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Sexo: </w:t>
            </w:r>
          </w:p>
        </w:tc>
        <w:tc>
          <w:tcPr>
            <w:tcW w:w="347" w:type="dxa"/>
            <w:tcBorders>
              <w:top w:val="single" w:sz="4" w:space="0" w:color="000000"/>
              <w:left w:val="nil"/>
              <w:bottom w:val="single" w:sz="4" w:space="0" w:color="000000"/>
              <w:right w:val="single" w:sz="4" w:space="0" w:color="000000"/>
            </w:tcBorders>
          </w:tcPr>
          <w:p w14:paraId="6540D954"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03DE5C23" w14:textId="77777777" w:rsidR="00227A72" w:rsidRPr="00D93C74" w:rsidRDefault="0038397C" w:rsidP="00D93C74">
            <w:pPr>
              <w:spacing w:after="0" w:line="300" w:lineRule="exact"/>
              <w:ind w:left="106"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317207085"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317207085"/>
            <w:r w:rsidRPr="00D93C74">
              <w:rPr>
                <w:rFonts w:ascii="Times New Roman" w:hAnsi="Times New Roman" w:cs="Times New Roman"/>
                <w:sz w:val="24"/>
                <w:szCs w:val="24"/>
              </w:rPr>
              <w:t xml:space="preserve">) Feminino  </w:t>
            </w:r>
          </w:p>
        </w:tc>
        <w:tc>
          <w:tcPr>
            <w:tcW w:w="142" w:type="dxa"/>
            <w:tcBorders>
              <w:top w:val="single" w:sz="4" w:space="0" w:color="000000"/>
              <w:left w:val="nil"/>
              <w:bottom w:val="single" w:sz="4" w:space="0" w:color="000000"/>
              <w:right w:val="nil"/>
            </w:tcBorders>
          </w:tcPr>
          <w:p w14:paraId="04815E6B"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720FEF15"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334956624"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334956624"/>
            <w:r w:rsidRPr="00D93C74">
              <w:rPr>
                <w:rFonts w:ascii="Times New Roman" w:hAnsi="Times New Roman" w:cs="Times New Roman"/>
                <w:sz w:val="24"/>
                <w:szCs w:val="24"/>
              </w:rPr>
              <w:t xml:space="preserve">) Masculino </w:t>
            </w:r>
          </w:p>
        </w:tc>
      </w:tr>
      <w:tr w:rsidR="00227A72" w:rsidRPr="00D93C74" w14:paraId="6898AB0A" w14:textId="77777777" w:rsidTr="00037353">
        <w:trPr>
          <w:trHeight w:val="331"/>
        </w:trPr>
        <w:tc>
          <w:tcPr>
            <w:tcW w:w="3624" w:type="dxa"/>
            <w:tcBorders>
              <w:top w:val="single" w:sz="4" w:space="0" w:color="000000"/>
              <w:left w:val="single" w:sz="4" w:space="0" w:color="000000"/>
              <w:bottom w:val="single" w:sz="4" w:space="0" w:color="000000"/>
              <w:right w:val="nil"/>
            </w:tcBorders>
          </w:tcPr>
          <w:p w14:paraId="76924B2A" w14:textId="77777777" w:rsidR="00227A72" w:rsidRPr="00D93C74" w:rsidRDefault="0038397C" w:rsidP="00D93C74">
            <w:pPr>
              <w:tabs>
                <w:tab w:val="center" w:pos="1441"/>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5.</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Estado Civil: </w:t>
            </w:r>
          </w:p>
        </w:tc>
        <w:tc>
          <w:tcPr>
            <w:tcW w:w="347" w:type="dxa"/>
            <w:tcBorders>
              <w:top w:val="single" w:sz="4" w:space="0" w:color="000000"/>
              <w:left w:val="nil"/>
              <w:bottom w:val="single" w:sz="4" w:space="0" w:color="000000"/>
              <w:right w:val="single" w:sz="4" w:space="0" w:color="000000"/>
            </w:tcBorders>
          </w:tcPr>
          <w:p w14:paraId="655A71CF"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59CCED3C" w14:textId="2FF6DA0F"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801726774" w:edGrp="everyone"/>
            <w:r w:rsidR="00037353">
              <w:rPr>
                <w:rFonts w:ascii="Times New Roman" w:hAnsi="Times New Roman" w:cs="Times New Roman"/>
                <w:sz w:val="24"/>
                <w:szCs w:val="24"/>
              </w:rPr>
              <w:t xml:space="preserve">                                                             </w:t>
            </w:r>
            <w:permEnd w:id="1801726774"/>
          </w:p>
        </w:tc>
        <w:tc>
          <w:tcPr>
            <w:tcW w:w="142" w:type="dxa"/>
            <w:tcBorders>
              <w:top w:val="single" w:sz="4" w:space="0" w:color="000000"/>
              <w:left w:val="nil"/>
              <w:bottom w:val="single" w:sz="4" w:space="0" w:color="000000"/>
              <w:right w:val="nil"/>
            </w:tcBorders>
          </w:tcPr>
          <w:p w14:paraId="25B60B3D"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53D9E0FA"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544B70E" w14:textId="77777777" w:rsidTr="00037353">
        <w:trPr>
          <w:trHeight w:val="329"/>
        </w:trPr>
        <w:tc>
          <w:tcPr>
            <w:tcW w:w="3624" w:type="dxa"/>
            <w:tcBorders>
              <w:top w:val="single" w:sz="4" w:space="0" w:color="000000"/>
              <w:left w:val="single" w:sz="4" w:space="0" w:color="000000"/>
              <w:bottom w:val="single" w:sz="4" w:space="0" w:color="000000"/>
              <w:right w:val="nil"/>
            </w:tcBorders>
          </w:tcPr>
          <w:p w14:paraId="43E67EC4" w14:textId="77777777" w:rsidR="00227A72" w:rsidRPr="00D93C74" w:rsidRDefault="0038397C" w:rsidP="00D93C74">
            <w:pPr>
              <w:tabs>
                <w:tab w:val="center" w:pos="1744"/>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6.</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Nome do Cônjuge: </w:t>
            </w:r>
          </w:p>
        </w:tc>
        <w:tc>
          <w:tcPr>
            <w:tcW w:w="347" w:type="dxa"/>
            <w:tcBorders>
              <w:top w:val="single" w:sz="4" w:space="0" w:color="000000"/>
              <w:left w:val="nil"/>
              <w:bottom w:val="single" w:sz="4" w:space="0" w:color="000000"/>
              <w:right w:val="single" w:sz="4" w:space="0" w:color="000000"/>
            </w:tcBorders>
          </w:tcPr>
          <w:p w14:paraId="7C9A00C3"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3B1C37B2" w14:textId="29C2A254"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964504599" w:edGrp="everyone"/>
            <w:r w:rsidR="00037353">
              <w:rPr>
                <w:rFonts w:ascii="Times New Roman" w:hAnsi="Times New Roman" w:cs="Times New Roman"/>
                <w:sz w:val="24"/>
                <w:szCs w:val="24"/>
              </w:rPr>
              <w:t xml:space="preserve">                                                              </w:t>
            </w:r>
            <w:permEnd w:id="964504599"/>
          </w:p>
        </w:tc>
        <w:tc>
          <w:tcPr>
            <w:tcW w:w="142" w:type="dxa"/>
            <w:tcBorders>
              <w:top w:val="single" w:sz="4" w:space="0" w:color="000000"/>
              <w:left w:val="nil"/>
              <w:bottom w:val="single" w:sz="4" w:space="0" w:color="000000"/>
              <w:right w:val="nil"/>
            </w:tcBorders>
          </w:tcPr>
          <w:p w14:paraId="44916F12"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1A5EE35A"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11B28C7E" w14:textId="77777777" w:rsidTr="00037353">
        <w:trPr>
          <w:trHeight w:val="372"/>
        </w:trPr>
        <w:tc>
          <w:tcPr>
            <w:tcW w:w="3624" w:type="dxa"/>
            <w:tcBorders>
              <w:top w:val="single" w:sz="4" w:space="0" w:color="000000"/>
              <w:left w:val="single" w:sz="4" w:space="0" w:color="000000"/>
              <w:bottom w:val="nil"/>
              <w:right w:val="nil"/>
            </w:tcBorders>
          </w:tcPr>
          <w:p w14:paraId="782F793C" w14:textId="77777777" w:rsidR="00227A72" w:rsidRPr="00D93C74" w:rsidRDefault="0038397C" w:rsidP="00D93C74">
            <w:pPr>
              <w:tabs>
                <w:tab w:val="center" w:pos="1390"/>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7.</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Documento </w:t>
            </w:r>
          </w:p>
        </w:tc>
        <w:tc>
          <w:tcPr>
            <w:tcW w:w="347" w:type="dxa"/>
            <w:tcBorders>
              <w:top w:val="single" w:sz="4" w:space="0" w:color="000000"/>
              <w:left w:val="nil"/>
              <w:bottom w:val="nil"/>
              <w:right w:val="single" w:sz="4" w:space="0" w:color="000000"/>
            </w:tcBorders>
          </w:tcPr>
          <w:p w14:paraId="504AFB3E" w14:textId="77777777" w:rsidR="00227A72" w:rsidRPr="00D93C74" w:rsidRDefault="0038397C" w:rsidP="00D93C74">
            <w:pPr>
              <w:spacing w:after="0" w:line="300" w:lineRule="exact"/>
              <w:ind w:left="0" w:firstLine="0"/>
              <w:rPr>
                <w:rFonts w:ascii="Times New Roman" w:hAnsi="Times New Roman" w:cs="Times New Roman"/>
                <w:sz w:val="24"/>
                <w:szCs w:val="24"/>
              </w:rPr>
            </w:pPr>
            <w:r w:rsidRPr="00D93C74">
              <w:rPr>
                <w:rFonts w:ascii="Times New Roman" w:hAnsi="Times New Roman" w:cs="Times New Roman"/>
                <w:b/>
                <w:sz w:val="24"/>
                <w:szCs w:val="24"/>
              </w:rPr>
              <w:t xml:space="preserve">de </w:t>
            </w:r>
          </w:p>
        </w:tc>
        <w:tc>
          <w:tcPr>
            <w:tcW w:w="3816" w:type="dxa"/>
            <w:tcBorders>
              <w:top w:val="single" w:sz="4" w:space="0" w:color="000000"/>
              <w:left w:val="single" w:sz="4" w:space="0" w:color="000000"/>
              <w:bottom w:val="nil"/>
              <w:right w:val="nil"/>
            </w:tcBorders>
          </w:tcPr>
          <w:p w14:paraId="67954A85" w14:textId="10AF2945"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243673817" w:edGrp="everyone"/>
            <w:r w:rsidR="00037353">
              <w:rPr>
                <w:rFonts w:ascii="Times New Roman" w:hAnsi="Times New Roman" w:cs="Times New Roman"/>
                <w:sz w:val="24"/>
                <w:szCs w:val="24"/>
              </w:rPr>
              <w:t xml:space="preserve">                                                              </w:t>
            </w:r>
            <w:permEnd w:id="243673817"/>
          </w:p>
        </w:tc>
        <w:tc>
          <w:tcPr>
            <w:tcW w:w="142" w:type="dxa"/>
            <w:tcBorders>
              <w:top w:val="single" w:sz="4" w:space="0" w:color="000000"/>
              <w:left w:val="nil"/>
              <w:bottom w:val="nil"/>
              <w:right w:val="nil"/>
            </w:tcBorders>
          </w:tcPr>
          <w:p w14:paraId="6558B7B7"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nil"/>
              <w:right w:val="single" w:sz="4" w:space="0" w:color="000000"/>
            </w:tcBorders>
          </w:tcPr>
          <w:p w14:paraId="178CDACC"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7F90BC41" w14:textId="77777777" w:rsidTr="00037353">
        <w:trPr>
          <w:trHeight w:val="598"/>
        </w:trPr>
        <w:tc>
          <w:tcPr>
            <w:tcW w:w="3624" w:type="dxa"/>
            <w:tcBorders>
              <w:top w:val="nil"/>
              <w:left w:val="single" w:sz="4" w:space="0" w:color="000000"/>
              <w:bottom w:val="single" w:sz="4" w:space="0" w:color="000000"/>
              <w:right w:val="nil"/>
            </w:tcBorders>
          </w:tcPr>
          <w:p w14:paraId="09C48316" w14:textId="77777777"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Identidade/Tipo </w:t>
            </w:r>
          </w:p>
          <w:p w14:paraId="52E59724" w14:textId="77777777"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Documento/Órgão Emissor: </w:t>
            </w:r>
          </w:p>
        </w:tc>
        <w:tc>
          <w:tcPr>
            <w:tcW w:w="347" w:type="dxa"/>
            <w:tcBorders>
              <w:top w:val="nil"/>
              <w:left w:val="nil"/>
              <w:bottom w:val="single" w:sz="4" w:space="0" w:color="000000"/>
              <w:right w:val="single" w:sz="4" w:space="0" w:color="000000"/>
            </w:tcBorders>
          </w:tcPr>
          <w:p w14:paraId="4CE42A1A" w14:textId="77777777" w:rsidR="00227A72" w:rsidRPr="00D93C74" w:rsidRDefault="0038397C" w:rsidP="00D93C74">
            <w:pPr>
              <w:spacing w:after="0" w:line="300" w:lineRule="exact"/>
              <w:ind w:left="0" w:firstLine="0"/>
              <w:rPr>
                <w:rFonts w:ascii="Times New Roman" w:hAnsi="Times New Roman" w:cs="Times New Roman"/>
                <w:sz w:val="24"/>
                <w:szCs w:val="24"/>
              </w:rPr>
            </w:pPr>
            <w:r w:rsidRPr="00D93C74">
              <w:rPr>
                <w:rFonts w:ascii="Times New Roman" w:hAnsi="Times New Roman" w:cs="Times New Roman"/>
                <w:b/>
                <w:sz w:val="24"/>
                <w:szCs w:val="24"/>
              </w:rPr>
              <w:t xml:space="preserve">de </w:t>
            </w:r>
          </w:p>
        </w:tc>
        <w:tc>
          <w:tcPr>
            <w:tcW w:w="3816" w:type="dxa"/>
            <w:tcBorders>
              <w:top w:val="nil"/>
              <w:left w:val="single" w:sz="4" w:space="0" w:color="000000"/>
              <w:bottom w:val="single" w:sz="4" w:space="0" w:color="000000"/>
              <w:right w:val="nil"/>
            </w:tcBorders>
          </w:tcPr>
          <w:p w14:paraId="6830021B"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42" w:type="dxa"/>
            <w:tcBorders>
              <w:top w:val="nil"/>
              <w:left w:val="nil"/>
              <w:bottom w:val="single" w:sz="4" w:space="0" w:color="000000"/>
              <w:right w:val="nil"/>
            </w:tcBorders>
          </w:tcPr>
          <w:p w14:paraId="14CDBDC6"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nil"/>
              <w:left w:val="nil"/>
              <w:bottom w:val="single" w:sz="4" w:space="0" w:color="000000"/>
              <w:right w:val="single" w:sz="4" w:space="0" w:color="000000"/>
            </w:tcBorders>
          </w:tcPr>
          <w:p w14:paraId="33F600FD"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6F3AD53B" w14:textId="77777777" w:rsidTr="00037353">
        <w:trPr>
          <w:trHeight w:val="331"/>
        </w:trPr>
        <w:tc>
          <w:tcPr>
            <w:tcW w:w="3624" w:type="dxa"/>
            <w:tcBorders>
              <w:top w:val="single" w:sz="4" w:space="0" w:color="000000"/>
              <w:left w:val="single" w:sz="4" w:space="0" w:color="000000"/>
              <w:bottom w:val="single" w:sz="4" w:space="0" w:color="000000"/>
              <w:right w:val="nil"/>
            </w:tcBorders>
          </w:tcPr>
          <w:p w14:paraId="6E92FB5A" w14:textId="77777777" w:rsidR="00227A72" w:rsidRPr="00D93C74" w:rsidRDefault="0038397C" w:rsidP="00D93C74">
            <w:pPr>
              <w:tabs>
                <w:tab w:val="center" w:pos="1362"/>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8.</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CPF/CNPJ: </w:t>
            </w:r>
          </w:p>
        </w:tc>
        <w:tc>
          <w:tcPr>
            <w:tcW w:w="347" w:type="dxa"/>
            <w:tcBorders>
              <w:top w:val="single" w:sz="4" w:space="0" w:color="000000"/>
              <w:left w:val="nil"/>
              <w:bottom w:val="single" w:sz="4" w:space="0" w:color="000000"/>
              <w:right w:val="single" w:sz="4" w:space="0" w:color="000000"/>
            </w:tcBorders>
          </w:tcPr>
          <w:p w14:paraId="17C1A1B6"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7A6579E3" w14:textId="7C3F44D9"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666460366" w:edGrp="everyone"/>
            <w:r w:rsidR="00037353">
              <w:rPr>
                <w:rFonts w:ascii="Times New Roman" w:hAnsi="Times New Roman" w:cs="Times New Roman"/>
                <w:sz w:val="24"/>
                <w:szCs w:val="24"/>
              </w:rPr>
              <w:t xml:space="preserve">                                                               </w:t>
            </w:r>
            <w:permEnd w:id="1666460366"/>
          </w:p>
        </w:tc>
        <w:tc>
          <w:tcPr>
            <w:tcW w:w="142" w:type="dxa"/>
            <w:tcBorders>
              <w:top w:val="single" w:sz="4" w:space="0" w:color="000000"/>
              <w:left w:val="nil"/>
              <w:bottom w:val="single" w:sz="4" w:space="0" w:color="000000"/>
              <w:right w:val="nil"/>
            </w:tcBorders>
          </w:tcPr>
          <w:p w14:paraId="2201F134"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3F8F158F"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5922EA08" w14:textId="77777777" w:rsidTr="00037353">
        <w:trPr>
          <w:trHeight w:val="329"/>
        </w:trPr>
        <w:tc>
          <w:tcPr>
            <w:tcW w:w="3624" w:type="dxa"/>
            <w:tcBorders>
              <w:top w:val="single" w:sz="4" w:space="0" w:color="000000"/>
              <w:left w:val="single" w:sz="4" w:space="0" w:color="000000"/>
              <w:bottom w:val="single" w:sz="4" w:space="0" w:color="000000"/>
              <w:right w:val="nil"/>
            </w:tcBorders>
          </w:tcPr>
          <w:p w14:paraId="3F1320CF" w14:textId="77777777" w:rsidR="00227A72" w:rsidRPr="00D93C74" w:rsidRDefault="0038397C" w:rsidP="00D93C74">
            <w:pPr>
              <w:tabs>
                <w:tab w:val="center" w:pos="1164"/>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9.</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i/>
                <w:sz w:val="24"/>
                <w:szCs w:val="24"/>
              </w:rPr>
              <w:t>E-Mail</w:t>
            </w:r>
            <w:r w:rsidRPr="00D93C74">
              <w:rPr>
                <w:rFonts w:ascii="Times New Roman" w:hAnsi="Times New Roman" w:cs="Times New Roman"/>
                <w:b/>
                <w:sz w:val="24"/>
                <w:szCs w:val="24"/>
              </w:rPr>
              <w:t xml:space="preserve">: </w:t>
            </w:r>
          </w:p>
        </w:tc>
        <w:tc>
          <w:tcPr>
            <w:tcW w:w="347" w:type="dxa"/>
            <w:tcBorders>
              <w:top w:val="single" w:sz="4" w:space="0" w:color="000000"/>
              <w:left w:val="nil"/>
              <w:bottom w:val="single" w:sz="4" w:space="0" w:color="000000"/>
              <w:right w:val="single" w:sz="4" w:space="0" w:color="000000"/>
            </w:tcBorders>
          </w:tcPr>
          <w:p w14:paraId="5BDE8016"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3816" w:type="dxa"/>
            <w:tcBorders>
              <w:top w:val="single" w:sz="4" w:space="0" w:color="000000"/>
              <w:left w:val="single" w:sz="4" w:space="0" w:color="000000"/>
              <w:bottom w:val="single" w:sz="4" w:space="0" w:color="000000"/>
              <w:right w:val="nil"/>
            </w:tcBorders>
          </w:tcPr>
          <w:p w14:paraId="01E4B280" w14:textId="72E7A8BF"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009132096" w:edGrp="everyone"/>
            <w:r w:rsidR="00037353">
              <w:rPr>
                <w:rFonts w:ascii="Times New Roman" w:hAnsi="Times New Roman" w:cs="Times New Roman"/>
                <w:sz w:val="24"/>
                <w:szCs w:val="24"/>
              </w:rPr>
              <w:t xml:space="preserve">                                                             </w:t>
            </w:r>
            <w:permEnd w:id="1009132096"/>
          </w:p>
        </w:tc>
        <w:tc>
          <w:tcPr>
            <w:tcW w:w="142" w:type="dxa"/>
            <w:tcBorders>
              <w:top w:val="single" w:sz="4" w:space="0" w:color="000000"/>
              <w:left w:val="nil"/>
              <w:bottom w:val="single" w:sz="4" w:space="0" w:color="000000"/>
              <w:right w:val="nil"/>
            </w:tcBorders>
          </w:tcPr>
          <w:p w14:paraId="3DA07832"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502FE9A3"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101D3172" w14:textId="77777777" w:rsidTr="00037353">
        <w:trPr>
          <w:trHeight w:val="650"/>
        </w:trPr>
        <w:tc>
          <w:tcPr>
            <w:tcW w:w="3624" w:type="dxa"/>
            <w:tcBorders>
              <w:top w:val="single" w:sz="4" w:space="0" w:color="000000"/>
              <w:left w:val="single" w:sz="4" w:space="0" w:color="000000"/>
              <w:bottom w:val="single" w:sz="4" w:space="0" w:color="000000"/>
              <w:right w:val="nil"/>
            </w:tcBorders>
          </w:tcPr>
          <w:p w14:paraId="2B790A40" w14:textId="77777777"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t>10.</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Fac-símile </w:t>
            </w:r>
            <w:r w:rsidRPr="00D93C74">
              <w:rPr>
                <w:rFonts w:ascii="Times New Roman" w:hAnsi="Times New Roman" w:cs="Times New Roman"/>
                <w:b/>
                <w:sz w:val="24"/>
                <w:szCs w:val="24"/>
              </w:rPr>
              <w:tab/>
              <w:t xml:space="preserve">(Cód. </w:t>
            </w:r>
            <w:r w:rsidRPr="00D93C74">
              <w:rPr>
                <w:rFonts w:ascii="Times New Roman" w:hAnsi="Times New Roman" w:cs="Times New Roman"/>
                <w:b/>
                <w:sz w:val="24"/>
                <w:szCs w:val="24"/>
              </w:rPr>
              <w:tab/>
              <w:t xml:space="preserve">Área Número): </w:t>
            </w:r>
          </w:p>
        </w:tc>
        <w:tc>
          <w:tcPr>
            <w:tcW w:w="347" w:type="dxa"/>
            <w:tcBorders>
              <w:top w:val="single" w:sz="4" w:space="0" w:color="000000"/>
              <w:left w:val="nil"/>
              <w:bottom w:val="single" w:sz="4" w:space="0" w:color="000000"/>
              <w:right w:val="single" w:sz="4" w:space="0" w:color="000000"/>
            </w:tcBorders>
          </w:tcPr>
          <w:p w14:paraId="5D8B0ED1" w14:textId="77777777" w:rsidR="00227A72" w:rsidRPr="00D93C74" w:rsidRDefault="0038397C" w:rsidP="00D93C74">
            <w:pPr>
              <w:spacing w:after="0" w:line="300" w:lineRule="exact"/>
              <w:ind w:left="123"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e </w:t>
            </w:r>
          </w:p>
        </w:tc>
        <w:tc>
          <w:tcPr>
            <w:tcW w:w="3816" w:type="dxa"/>
            <w:tcBorders>
              <w:top w:val="single" w:sz="4" w:space="0" w:color="000000"/>
              <w:left w:val="single" w:sz="4" w:space="0" w:color="000000"/>
              <w:bottom w:val="single" w:sz="4" w:space="0" w:color="000000"/>
              <w:right w:val="nil"/>
            </w:tcBorders>
          </w:tcPr>
          <w:p w14:paraId="3AC45266" w14:textId="772D2E22"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966736961" w:edGrp="everyone"/>
            <w:r w:rsidR="00037353">
              <w:rPr>
                <w:rFonts w:ascii="Times New Roman" w:hAnsi="Times New Roman" w:cs="Times New Roman"/>
                <w:sz w:val="24"/>
                <w:szCs w:val="24"/>
              </w:rPr>
              <w:t xml:space="preserve">                                                            </w:t>
            </w:r>
            <w:permEnd w:id="966736961"/>
          </w:p>
        </w:tc>
        <w:tc>
          <w:tcPr>
            <w:tcW w:w="142" w:type="dxa"/>
            <w:tcBorders>
              <w:top w:val="single" w:sz="4" w:space="0" w:color="000000"/>
              <w:left w:val="nil"/>
              <w:bottom w:val="single" w:sz="4" w:space="0" w:color="000000"/>
              <w:right w:val="nil"/>
            </w:tcBorders>
          </w:tcPr>
          <w:p w14:paraId="1899F12B"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64C5B77D"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A0BE2A9" w14:textId="77777777" w:rsidTr="00037353">
        <w:trPr>
          <w:trHeight w:val="650"/>
        </w:trPr>
        <w:tc>
          <w:tcPr>
            <w:tcW w:w="3624" w:type="dxa"/>
            <w:tcBorders>
              <w:top w:val="single" w:sz="4" w:space="0" w:color="000000"/>
              <w:left w:val="single" w:sz="4" w:space="0" w:color="000000"/>
              <w:bottom w:val="single" w:sz="4" w:space="0" w:color="000000"/>
              <w:right w:val="nil"/>
            </w:tcBorders>
          </w:tcPr>
          <w:p w14:paraId="4AFE9FA1" w14:textId="77777777"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t>11.</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Telefone </w:t>
            </w:r>
            <w:r w:rsidRPr="00D93C74">
              <w:rPr>
                <w:rFonts w:ascii="Times New Roman" w:hAnsi="Times New Roman" w:cs="Times New Roman"/>
                <w:b/>
                <w:sz w:val="24"/>
                <w:szCs w:val="24"/>
              </w:rPr>
              <w:tab/>
              <w:t xml:space="preserve">(Cód. </w:t>
            </w:r>
            <w:r w:rsidRPr="00D93C74">
              <w:rPr>
                <w:rFonts w:ascii="Times New Roman" w:hAnsi="Times New Roman" w:cs="Times New Roman"/>
                <w:b/>
                <w:sz w:val="24"/>
                <w:szCs w:val="24"/>
              </w:rPr>
              <w:tab/>
              <w:t xml:space="preserve">Área Número): </w:t>
            </w:r>
          </w:p>
        </w:tc>
        <w:tc>
          <w:tcPr>
            <w:tcW w:w="347" w:type="dxa"/>
            <w:tcBorders>
              <w:top w:val="single" w:sz="4" w:space="0" w:color="000000"/>
              <w:left w:val="nil"/>
              <w:bottom w:val="single" w:sz="4" w:space="0" w:color="000000"/>
              <w:right w:val="single" w:sz="4" w:space="0" w:color="000000"/>
            </w:tcBorders>
          </w:tcPr>
          <w:p w14:paraId="253ECCB1" w14:textId="77777777" w:rsidR="00227A72" w:rsidRPr="00D93C74" w:rsidRDefault="0038397C" w:rsidP="00D93C74">
            <w:pPr>
              <w:spacing w:after="0" w:line="300" w:lineRule="exact"/>
              <w:ind w:left="123"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e </w:t>
            </w:r>
          </w:p>
        </w:tc>
        <w:tc>
          <w:tcPr>
            <w:tcW w:w="3816" w:type="dxa"/>
            <w:tcBorders>
              <w:top w:val="single" w:sz="4" w:space="0" w:color="000000"/>
              <w:left w:val="single" w:sz="4" w:space="0" w:color="000000"/>
              <w:bottom w:val="single" w:sz="4" w:space="0" w:color="000000"/>
              <w:right w:val="nil"/>
            </w:tcBorders>
          </w:tcPr>
          <w:p w14:paraId="753F56AC" w14:textId="2C0B0FC6" w:rsidR="00227A72" w:rsidRPr="00D93C74" w:rsidRDefault="0038397C" w:rsidP="00D93C74">
            <w:pPr>
              <w:spacing w:after="0" w:line="300" w:lineRule="exact"/>
              <w:ind w:left="106"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602558799" w:edGrp="everyone"/>
            <w:r w:rsidR="00037353">
              <w:rPr>
                <w:rFonts w:ascii="Times New Roman" w:hAnsi="Times New Roman" w:cs="Times New Roman"/>
                <w:sz w:val="24"/>
                <w:szCs w:val="24"/>
              </w:rPr>
              <w:t xml:space="preserve">                                                               </w:t>
            </w:r>
            <w:permEnd w:id="1602558799"/>
          </w:p>
        </w:tc>
        <w:tc>
          <w:tcPr>
            <w:tcW w:w="142" w:type="dxa"/>
            <w:tcBorders>
              <w:top w:val="single" w:sz="4" w:space="0" w:color="000000"/>
              <w:left w:val="nil"/>
              <w:bottom w:val="single" w:sz="4" w:space="0" w:color="000000"/>
              <w:right w:val="nil"/>
            </w:tcBorders>
          </w:tcPr>
          <w:p w14:paraId="19ED036A"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c>
          <w:tcPr>
            <w:tcW w:w="1080" w:type="dxa"/>
            <w:gridSpan w:val="2"/>
            <w:tcBorders>
              <w:top w:val="single" w:sz="4" w:space="0" w:color="000000"/>
              <w:left w:val="nil"/>
              <w:bottom w:val="single" w:sz="4" w:space="0" w:color="000000"/>
              <w:right w:val="single" w:sz="4" w:space="0" w:color="000000"/>
            </w:tcBorders>
          </w:tcPr>
          <w:p w14:paraId="34A8C7F5"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5BA3409E" w14:textId="77777777" w:rsidTr="00037353">
        <w:trPr>
          <w:trHeight w:val="329"/>
        </w:trPr>
        <w:tc>
          <w:tcPr>
            <w:tcW w:w="3971" w:type="dxa"/>
            <w:gridSpan w:val="2"/>
            <w:tcBorders>
              <w:top w:val="single" w:sz="4" w:space="0" w:color="000000"/>
              <w:left w:val="single" w:sz="4" w:space="0" w:color="000000"/>
              <w:bottom w:val="single" w:sz="4" w:space="0" w:color="000000"/>
              <w:right w:val="single" w:sz="4" w:space="0" w:color="000000"/>
            </w:tcBorders>
          </w:tcPr>
          <w:p w14:paraId="4503535F" w14:textId="77777777" w:rsidR="00227A72" w:rsidRPr="00D93C74" w:rsidRDefault="0038397C" w:rsidP="00D93C74">
            <w:pPr>
              <w:tabs>
                <w:tab w:val="right" w:pos="4010"/>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12.</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Endereço/Cidade/Estado/CEP: </w:t>
            </w:r>
          </w:p>
        </w:tc>
        <w:tc>
          <w:tcPr>
            <w:tcW w:w="4950" w:type="dxa"/>
            <w:gridSpan w:val="3"/>
            <w:tcBorders>
              <w:top w:val="single" w:sz="4" w:space="0" w:color="000000"/>
              <w:left w:val="single" w:sz="4" w:space="0" w:color="000000"/>
              <w:bottom w:val="single" w:sz="4" w:space="0" w:color="000000"/>
              <w:right w:val="nil"/>
            </w:tcBorders>
          </w:tcPr>
          <w:p w14:paraId="2BA24585" w14:textId="555CD9DE"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879574888" w:edGrp="everyone"/>
            <w:r w:rsidR="00037353">
              <w:rPr>
                <w:rFonts w:ascii="Times New Roman" w:hAnsi="Times New Roman" w:cs="Times New Roman"/>
                <w:sz w:val="24"/>
                <w:szCs w:val="24"/>
              </w:rPr>
              <w:t xml:space="preserve">                                                                                </w:t>
            </w:r>
            <w:permEnd w:id="879574888"/>
          </w:p>
        </w:tc>
        <w:tc>
          <w:tcPr>
            <w:tcW w:w="88" w:type="dxa"/>
            <w:tcBorders>
              <w:top w:val="single" w:sz="4" w:space="0" w:color="000000"/>
              <w:left w:val="nil"/>
              <w:bottom w:val="single" w:sz="4" w:space="0" w:color="000000"/>
              <w:right w:val="single" w:sz="4" w:space="0" w:color="000000"/>
            </w:tcBorders>
          </w:tcPr>
          <w:p w14:paraId="0B51C946"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01BF6DF" w14:textId="77777777" w:rsidTr="00037353">
        <w:trPr>
          <w:trHeight w:val="650"/>
        </w:trPr>
        <w:tc>
          <w:tcPr>
            <w:tcW w:w="3971" w:type="dxa"/>
            <w:gridSpan w:val="2"/>
            <w:tcBorders>
              <w:top w:val="single" w:sz="4" w:space="0" w:color="000000"/>
              <w:left w:val="single" w:sz="4" w:space="0" w:color="000000"/>
              <w:bottom w:val="single" w:sz="4" w:space="0" w:color="000000"/>
              <w:right w:val="single" w:sz="4" w:space="0" w:color="000000"/>
            </w:tcBorders>
          </w:tcPr>
          <w:p w14:paraId="20F2E476" w14:textId="77777777" w:rsidR="00227A72" w:rsidRPr="00D93C74" w:rsidRDefault="0038397C" w:rsidP="00D93C74">
            <w:pPr>
              <w:spacing w:after="0" w:line="300" w:lineRule="exact"/>
              <w:ind w:left="2" w:firstLine="0"/>
              <w:rPr>
                <w:rFonts w:ascii="Times New Roman" w:hAnsi="Times New Roman" w:cs="Times New Roman"/>
                <w:sz w:val="24"/>
                <w:szCs w:val="24"/>
              </w:rPr>
            </w:pPr>
            <w:r w:rsidRPr="00D93C74">
              <w:rPr>
                <w:rFonts w:ascii="Times New Roman" w:hAnsi="Times New Roman" w:cs="Times New Roman"/>
                <w:b/>
                <w:sz w:val="24"/>
                <w:szCs w:val="24"/>
              </w:rPr>
              <w:t>13.</w:t>
            </w:r>
            <w:r w:rsidRPr="00D93C74">
              <w:rPr>
                <w:rFonts w:ascii="Times New Roman" w:eastAsia="Arial" w:hAnsi="Times New Roman" w:cs="Times New Roman"/>
                <w:b/>
                <w:sz w:val="24"/>
                <w:szCs w:val="24"/>
              </w:rPr>
              <w:t xml:space="preserve"> </w:t>
            </w:r>
            <w:r w:rsidRPr="00D93C74">
              <w:rPr>
                <w:rFonts w:ascii="Times New Roman" w:hAnsi="Times New Roman" w:cs="Times New Roman"/>
                <w:b/>
                <w:sz w:val="24"/>
                <w:szCs w:val="24"/>
              </w:rPr>
              <w:t>Nome do(s) Representante(s) Legal(</w:t>
            </w:r>
            <w:proofErr w:type="spellStart"/>
            <w:r w:rsidRPr="00D93C74">
              <w:rPr>
                <w:rFonts w:ascii="Times New Roman" w:hAnsi="Times New Roman" w:cs="Times New Roman"/>
                <w:b/>
                <w:sz w:val="24"/>
                <w:szCs w:val="24"/>
              </w:rPr>
              <w:t>is</w:t>
            </w:r>
            <w:proofErr w:type="spellEnd"/>
            <w:r w:rsidRPr="00D93C74">
              <w:rPr>
                <w:rFonts w:ascii="Times New Roman" w:hAnsi="Times New Roman" w:cs="Times New Roman"/>
                <w:b/>
                <w:sz w:val="24"/>
                <w:szCs w:val="24"/>
              </w:rPr>
              <w:t xml:space="preserve">) (se houver): </w:t>
            </w:r>
          </w:p>
        </w:tc>
        <w:tc>
          <w:tcPr>
            <w:tcW w:w="4950" w:type="dxa"/>
            <w:gridSpan w:val="3"/>
            <w:tcBorders>
              <w:top w:val="single" w:sz="4" w:space="0" w:color="000000"/>
              <w:left w:val="single" w:sz="4" w:space="0" w:color="000000"/>
              <w:bottom w:val="single" w:sz="4" w:space="0" w:color="000000"/>
              <w:right w:val="nil"/>
            </w:tcBorders>
          </w:tcPr>
          <w:p w14:paraId="21334E66" w14:textId="7FCFB43B"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343776286" w:edGrp="everyone"/>
            <w:r w:rsidR="00037353">
              <w:rPr>
                <w:rFonts w:ascii="Times New Roman" w:hAnsi="Times New Roman" w:cs="Times New Roman"/>
                <w:sz w:val="24"/>
                <w:szCs w:val="24"/>
              </w:rPr>
              <w:t xml:space="preserve">                                                                                     </w:t>
            </w:r>
            <w:permEnd w:id="1343776286"/>
          </w:p>
        </w:tc>
        <w:tc>
          <w:tcPr>
            <w:tcW w:w="88" w:type="dxa"/>
            <w:tcBorders>
              <w:top w:val="single" w:sz="4" w:space="0" w:color="000000"/>
              <w:left w:val="nil"/>
              <w:bottom w:val="single" w:sz="4" w:space="0" w:color="000000"/>
              <w:right w:val="single" w:sz="4" w:space="0" w:color="000000"/>
            </w:tcBorders>
          </w:tcPr>
          <w:p w14:paraId="48535620"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3909EF1" w14:textId="77777777" w:rsidTr="00037353">
        <w:trPr>
          <w:trHeight w:val="970"/>
        </w:trPr>
        <w:tc>
          <w:tcPr>
            <w:tcW w:w="3971" w:type="dxa"/>
            <w:gridSpan w:val="2"/>
            <w:tcBorders>
              <w:top w:val="single" w:sz="4" w:space="0" w:color="000000"/>
              <w:left w:val="single" w:sz="4" w:space="0" w:color="000000"/>
              <w:bottom w:val="single" w:sz="4" w:space="0" w:color="000000"/>
              <w:right w:val="single" w:sz="4" w:space="0" w:color="000000"/>
            </w:tcBorders>
          </w:tcPr>
          <w:p w14:paraId="0BDA9C69" w14:textId="77777777" w:rsidR="00227A72" w:rsidRPr="00D93C74" w:rsidRDefault="0038397C" w:rsidP="00D93C74">
            <w:pPr>
              <w:spacing w:after="0" w:line="300" w:lineRule="exact"/>
              <w:ind w:left="2" w:firstLine="0"/>
              <w:rPr>
                <w:rFonts w:ascii="Times New Roman" w:hAnsi="Times New Roman" w:cs="Times New Roman"/>
                <w:sz w:val="24"/>
                <w:szCs w:val="24"/>
              </w:rPr>
            </w:pPr>
            <w:r w:rsidRPr="00D93C74">
              <w:rPr>
                <w:rFonts w:ascii="Times New Roman" w:hAnsi="Times New Roman" w:cs="Times New Roman"/>
                <w:b/>
                <w:sz w:val="24"/>
                <w:szCs w:val="24"/>
              </w:rPr>
              <w:t>13.1</w:t>
            </w:r>
            <w:r w:rsidRPr="00D93C74">
              <w:rPr>
                <w:rFonts w:ascii="Times New Roman" w:eastAsia="Arial" w:hAnsi="Times New Roman" w:cs="Times New Roman"/>
                <w:b/>
                <w:sz w:val="24"/>
                <w:szCs w:val="24"/>
              </w:rPr>
              <w:t xml:space="preserve"> </w:t>
            </w:r>
            <w:r w:rsidRPr="00D93C74">
              <w:rPr>
                <w:rFonts w:ascii="Times New Roman" w:hAnsi="Times New Roman" w:cs="Times New Roman"/>
                <w:b/>
                <w:sz w:val="24"/>
                <w:szCs w:val="24"/>
              </w:rPr>
              <w:t xml:space="preserve">Documento de Identidade/Tipo de </w:t>
            </w:r>
          </w:p>
          <w:p w14:paraId="5CAF21FD" w14:textId="77777777" w:rsidR="00227A72" w:rsidRPr="00D93C74" w:rsidRDefault="0038397C" w:rsidP="00D93C74">
            <w:pPr>
              <w:spacing w:after="0" w:line="300" w:lineRule="exact"/>
              <w:ind w:left="2"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Documento/Órgão Emissor: </w:t>
            </w:r>
          </w:p>
        </w:tc>
        <w:tc>
          <w:tcPr>
            <w:tcW w:w="4950" w:type="dxa"/>
            <w:gridSpan w:val="3"/>
            <w:tcBorders>
              <w:top w:val="single" w:sz="4" w:space="0" w:color="000000"/>
              <w:left w:val="single" w:sz="4" w:space="0" w:color="000000"/>
              <w:bottom w:val="single" w:sz="4" w:space="0" w:color="000000"/>
              <w:right w:val="nil"/>
            </w:tcBorders>
          </w:tcPr>
          <w:p w14:paraId="45B7C971" w14:textId="31E8F41A"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791633473" w:edGrp="everyone"/>
            <w:r w:rsidR="00037353">
              <w:rPr>
                <w:rFonts w:ascii="Times New Roman" w:hAnsi="Times New Roman" w:cs="Times New Roman"/>
                <w:sz w:val="24"/>
                <w:szCs w:val="24"/>
              </w:rPr>
              <w:t xml:space="preserve">                                                                                  </w:t>
            </w:r>
            <w:permEnd w:id="791633473"/>
          </w:p>
        </w:tc>
        <w:tc>
          <w:tcPr>
            <w:tcW w:w="88" w:type="dxa"/>
            <w:tcBorders>
              <w:top w:val="single" w:sz="4" w:space="0" w:color="000000"/>
              <w:left w:val="nil"/>
              <w:bottom w:val="single" w:sz="4" w:space="0" w:color="000000"/>
              <w:right w:val="single" w:sz="4" w:space="0" w:color="000000"/>
            </w:tcBorders>
          </w:tcPr>
          <w:p w14:paraId="36B7C86C"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3087ED10" w14:textId="77777777" w:rsidTr="00037353">
        <w:trPr>
          <w:trHeight w:val="331"/>
        </w:trPr>
        <w:tc>
          <w:tcPr>
            <w:tcW w:w="3971" w:type="dxa"/>
            <w:gridSpan w:val="2"/>
            <w:tcBorders>
              <w:top w:val="single" w:sz="4" w:space="0" w:color="000000"/>
              <w:left w:val="single" w:sz="4" w:space="0" w:color="000000"/>
              <w:bottom w:val="single" w:sz="4" w:space="0" w:color="000000"/>
              <w:right w:val="single" w:sz="4" w:space="0" w:color="000000"/>
            </w:tcBorders>
          </w:tcPr>
          <w:p w14:paraId="1E2E56E0" w14:textId="77777777" w:rsidR="00227A72" w:rsidRPr="00D93C74" w:rsidRDefault="0038397C" w:rsidP="00D93C74">
            <w:pPr>
              <w:tabs>
                <w:tab w:val="center" w:pos="1042"/>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lastRenderedPageBreak/>
              <w:t>13.2</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CPF: </w:t>
            </w:r>
          </w:p>
        </w:tc>
        <w:tc>
          <w:tcPr>
            <w:tcW w:w="4950" w:type="dxa"/>
            <w:gridSpan w:val="3"/>
            <w:tcBorders>
              <w:top w:val="single" w:sz="4" w:space="0" w:color="000000"/>
              <w:left w:val="single" w:sz="4" w:space="0" w:color="000000"/>
              <w:bottom w:val="single" w:sz="4" w:space="0" w:color="000000"/>
              <w:right w:val="nil"/>
            </w:tcBorders>
          </w:tcPr>
          <w:p w14:paraId="72C78240" w14:textId="51FAFF79"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622612712" w:edGrp="everyone"/>
            <w:r w:rsidR="00037353">
              <w:rPr>
                <w:rFonts w:ascii="Times New Roman" w:hAnsi="Times New Roman" w:cs="Times New Roman"/>
                <w:sz w:val="24"/>
                <w:szCs w:val="24"/>
              </w:rPr>
              <w:t xml:space="preserve">                                                                                  </w:t>
            </w:r>
            <w:permEnd w:id="622612712"/>
          </w:p>
        </w:tc>
        <w:tc>
          <w:tcPr>
            <w:tcW w:w="88" w:type="dxa"/>
            <w:tcBorders>
              <w:top w:val="single" w:sz="4" w:space="0" w:color="000000"/>
              <w:left w:val="nil"/>
              <w:bottom w:val="single" w:sz="4" w:space="0" w:color="000000"/>
              <w:right w:val="single" w:sz="4" w:space="0" w:color="000000"/>
            </w:tcBorders>
          </w:tcPr>
          <w:p w14:paraId="6ADCB7E6"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66C9ED50" w14:textId="77777777" w:rsidTr="00037353">
        <w:trPr>
          <w:trHeight w:val="329"/>
        </w:trPr>
        <w:tc>
          <w:tcPr>
            <w:tcW w:w="3971" w:type="dxa"/>
            <w:gridSpan w:val="2"/>
            <w:tcBorders>
              <w:top w:val="single" w:sz="4" w:space="0" w:color="000000"/>
              <w:left w:val="single" w:sz="4" w:space="0" w:color="000000"/>
              <w:bottom w:val="single" w:sz="4" w:space="0" w:color="000000"/>
              <w:right w:val="single" w:sz="4" w:space="0" w:color="000000"/>
            </w:tcBorders>
          </w:tcPr>
          <w:p w14:paraId="699E580D" w14:textId="77777777" w:rsidR="00227A72" w:rsidRPr="00D93C74" w:rsidRDefault="0038397C" w:rsidP="00D93C74">
            <w:pPr>
              <w:tabs>
                <w:tab w:val="center" w:pos="1164"/>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13.3</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i/>
                <w:sz w:val="24"/>
                <w:szCs w:val="24"/>
              </w:rPr>
              <w:t>E-Mail</w:t>
            </w:r>
            <w:r w:rsidRPr="00D93C74">
              <w:rPr>
                <w:rFonts w:ascii="Times New Roman" w:hAnsi="Times New Roman" w:cs="Times New Roman"/>
                <w:b/>
                <w:sz w:val="24"/>
                <w:szCs w:val="24"/>
              </w:rPr>
              <w:t xml:space="preserve">: </w:t>
            </w:r>
          </w:p>
        </w:tc>
        <w:tc>
          <w:tcPr>
            <w:tcW w:w="4950" w:type="dxa"/>
            <w:gridSpan w:val="3"/>
            <w:tcBorders>
              <w:top w:val="single" w:sz="4" w:space="0" w:color="000000"/>
              <w:left w:val="single" w:sz="4" w:space="0" w:color="000000"/>
              <w:bottom w:val="single" w:sz="4" w:space="0" w:color="000000"/>
              <w:right w:val="nil"/>
            </w:tcBorders>
          </w:tcPr>
          <w:p w14:paraId="7AA4D15F" w14:textId="18C29EC5"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2087134503" w:edGrp="everyone"/>
            <w:r w:rsidR="00037353">
              <w:rPr>
                <w:rFonts w:ascii="Times New Roman" w:hAnsi="Times New Roman" w:cs="Times New Roman"/>
                <w:sz w:val="24"/>
                <w:szCs w:val="24"/>
              </w:rPr>
              <w:t xml:space="preserve">                                                                                    </w:t>
            </w:r>
            <w:permEnd w:id="2087134503"/>
          </w:p>
        </w:tc>
        <w:tc>
          <w:tcPr>
            <w:tcW w:w="88" w:type="dxa"/>
            <w:tcBorders>
              <w:top w:val="single" w:sz="4" w:space="0" w:color="000000"/>
              <w:left w:val="nil"/>
              <w:bottom w:val="single" w:sz="4" w:space="0" w:color="000000"/>
              <w:right w:val="single" w:sz="4" w:space="0" w:color="000000"/>
            </w:tcBorders>
          </w:tcPr>
          <w:p w14:paraId="200123DF"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21EF4BF6" w14:textId="77777777" w:rsidTr="00037353">
        <w:trPr>
          <w:trHeight w:val="650"/>
        </w:trPr>
        <w:tc>
          <w:tcPr>
            <w:tcW w:w="3971" w:type="dxa"/>
            <w:gridSpan w:val="2"/>
            <w:tcBorders>
              <w:top w:val="single" w:sz="4" w:space="0" w:color="000000"/>
              <w:left w:val="single" w:sz="4" w:space="0" w:color="000000"/>
              <w:bottom w:val="single" w:sz="4" w:space="0" w:color="000000"/>
              <w:right w:val="single" w:sz="4" w:space="0" w:color="000000"/>
            </w:tcBorders>
          </w:tcPr>
          <w:p w14:paraId="6BA204F4" w14:textId="77777777" w:rsidR="00227A72" w:rsidRPr="00D93C74" w:rsidRDefault="0038397C" w:rsidP="00D93C74">
            <w:pPr>
              <w:spacing w:after="0" w:line="300" w:lineRule="exact"/>
              <w:ind w:left="2" w:firstLine="0"/>
              <w:jc w:val="left"/>
              <w:rPr>
                <w:rFonts w:ascii="Times New Roman" w:hAnsi="Times New Roman" w:cs="Times New Roman"/>
                <w:sz w:val="24"/>
                <w:szCs w:val="24"/>
              </w:rPr>
            </w:pPr>
            <w:r w:rsidRPr="00D93C74">
              <w:rPr>
                <w:rFonts w:ascii="Times New Roman" w:hAnsi="Times New Roman" w:cs="Times New Roman"/>
                <w:b/>
                <w:sz w:val="24"/>
                <w:szCs w:val="24"/>
              </w:rPr>
              <w:t>13.4</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Fac-símile </w:t>
            </w:r>
            <w:r w:rsidRPr="00D93C74">
              <w:rPr>
                <w:rFonts w:ascii="Times New Roman" w:hAnsi="Times New Roman" w:cs="Times New Roman"/>
                <w:b/>
                <w:sz w:val="24"/>
                <w:szCs w:val="24"/>
              </w:rPr>
              <w:tab/>
              <w:t xml:space="preserve">(Cód. </w:t>
            </w:r>
            <w:r w:rsidRPr="00D93C74">
              <w:rPr>
                <w:rFonts w:ascii="Times New Roman" w:hAnsi="Times New Roman" w:cs="Times New Roman"/>
                <w:b/>
                <w:sz w:val="24"/>
                <w:szCs w:val="24"/>
              </w:rPr>
              <w:tab/>
              <w:t xml:space="preserve">Área </w:t>
            </w:r>
            <w:r w:rsidRPr="00D93C74">
              <w:rPr>
                <w:rFonts w:ascii="Times New Roman" w:hAnsi="Times New Roman" w:cs="Times New Roman"/>
                <w:b/>
                <w:sz w:val="24"/>
                <w:szCs w:val="24"/>
              </w:rPr>
              <w:tab/>
              <w:t xml:space="preserve">e Número): </w:t>
            </w:r>
          </w:p>
        </w:tc>
        <w:tc>
          <w:tcPr>
            <w:tcW w:w="4950" w:type="dxa"/>
            <w:gridSpan w:val="3"/>
            <w:tcBorders>
              <w:top w:val="single" w:sz="4" w:space="0" w:color="000000"/>
              <w:left w:val="single" w:sz="4" w:space="0" w:color="000000"/>
              <w:bottom w:val="single" w:sz="4" w:space="0" w:color="000000"/>
              <w:right w:val="nil"/>
            </w:tcBorders>
          </w:tcPr>
          <w:p w14:paraId="41A4FE40" w14:textId="08053A81"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083800912" w:edGrp="everyone"/>
            <w:r w:rsidR="00037353">
              <w:rPr>
                <w:rFonts w:ascii="Times New Roman" w:hAnsi="Times New Roman" w:cs="Times New Roman"/>
                <w:sz w:val="24"/>
                <w:szCs w:val="24"/>
              </w:rPr>
              <w:t xml:space="preserve">                                                                                  </w:t>
            </w:r>
            <w:permEnd w:id="1083800912"/>
          </w:p>
        </w:tc>
        <w:tc>
          <w:tcPr>
            <w:tcW w:w="88" w:type="dxa"/>
            <w:tcBorders>
              <w:top w:val="single" w:sz="4" w:space="0" w:color="000000"/>
              <w:left w:val="nil"/>
              <w:bottom w:val="single" w:sz="4" w:space="0" w:color="000000"/>
              <w:right w:val="single" w:sz="4" w:space="0" w:color="000000"/>
            </w:tcBorders>
          </w:tcPr>
          <w:p w14:paraId="71BAAF98"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4780CB7" w14:textId="77777777" w:rsidTr="00037353">
        <w:trPr>
          <w:trHeight w:val="651"/>
        </w:trPr>
        <w:tc>
          <w:tcPr>
            <w:tcW w:w="3971" w:type="dxa"/>
            <w:gridSpan w:val="2"/>
            <w:tcBorders>
              <w:top w:val="single" w:sz="4" w:space="0" w:color="000000"/>
              <w:left w:val="single" w:sz="4" w:space="0" w:color="000000"/>
              <w:bottom w:val="single" w:sz="4" w:space="0" w:color="000000"/>
              <w:right w:val="single" w:sz="4" w:space="0" w:color="000000"/>
            </w:tcBorders>
          </w:tcPr>
          <w:p w14:paraId="7441EC03" w14:textId="77777777" w:rsidR="00227A72" w:rsidRPr="00D93C74" w:rsidRDefault="0038397C" w:rsidP="00D93C74">
            <w:pPr>
              <w:tabs>
                <w:tab w:val="center" w:pos="1252"/>
                <w:tab w:val="center" w:pos="2334"/>
                <w:tab w:val="center" w:pos="3216"/>
                <w:tab w:val="right" w:pos="4010"/>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13.5</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Telefone </w:t>
            </w:r>
            <w:r w:rsidRPr="00D93C74">
              <w:rPr>
                <w:rFonts w:ascii="Times New Roman" w:hAnsi="Times New Roman" w:cs="Times New Roman"/>
                <w:b/>
                <w:sz w:val="24"/>
                <w:szCs w:val="24"/>
              </w:rPr>
              <w:tab/>
              <w:t xml:space="preserve">(Cód. </w:t>
            </w:r>
            <w:r w:rsidRPr="00D93C74">
              <w:rPr>
                <w:rFonts w:ascii="Times New Roman" w:hAnsi="Times New Roman" w:cs="Times New Roman"/>
                <w:b/>
                <w:sz w:val="24"/>
                <w:szCs w:val="24"/>
              </w:rPr>
              <w:tab/>
              <w:t xml:space="preserve">Área </w:t>
            </w:r>
            <w:r w:rsidRPr="00D93C74">
              <w:rPr>
                <w:rFonts w:ascii="Times New Roman" w:hAnsi="Times New Roman" w:cs="Times New Roman"/>
                <w:b/>
                <w:sz w:val="24"/>
                <w:szCs w:val="24"/>
              </w:rPr>
              <w:tab/>
              <w:t xml:space="preserve">e </w:t>
            </w:r>
          </w:p>
          <w:p w14:paraId="20083284" w14:textId="77777777" w:rsidR="00227A72" w:rsidRPr="00D93C74" w:rsidRDefault="0038397C" w:rsidP="00D93C74">
            <w:pPr>
              <w:spacing w:after="0" w:line="300" w:lineRule="exact"/>
              <w:ind w:left="2"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Número): </w:t>
            </w:r>
          </w:p>
        </w:tc>
        <w:tc>
          <w:tcPr>
            <w:tcW w:w="4950" w:type="dxa"/>
            <w:gridSpan w:val="3"/>
            <w:tcBorders>
              <w:top w:val="single" w:sz="4" w:space="0" w:color="000000"/>
              <w:left w:val="single" w:sz="4" w:space="0" w:color="000000"/>
              <w:bottom w:val="single" w:sz="4" w:space="0" w:color="000000"/>
              <w:right w:val="nil"/>
            </w:tcBorders>
          </w:tcPr>
          <w:p w14:paraId="7586BC81" w14:textId="1FAE8EAB"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625560481" w:edGrp="everyone"/>
            <w:r w:rsidR="00037353">
              <w:rPr>
                <w:rFonts w:ascii="Times New Roman" w:hAnsi="Times New Roman" w:cs="Times New Roman"/>
                <w:sz w:val="24"/>
                <w:szCs w:val="24"/>
              </w:rPr>
              <w:t xml:space="preserve">                                                                                    </w:t>
            </w:r>
            <w:permEnd w:id="625560481"/>
          </w:p>
        </w:tc>
        <w:tc>
          <w:tcPr>
            <w:tcW w:w="88" w:type="dxa"/>
            <w:tcBorders>
              <w:top w:val="single" w:sz="4" w:space="0" w:color="000000"/>
              <w:left w:val="nil"/>
              <w:bottom w:val="single" w:sz="4" w:space="0" w:color="000000"/>
              <w:right w:val="single" w:sz="4" w:space="0" w:color="000000"/>
            </w:tcBorders>
          </w:tcPr>
          <w:p w14:paraId="4CFA96CD"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48C16E4C" w14:textId="77777777" w:rsidTr="00037353">
        <w:trPr>
          <w:trHeight w:val="329"/>
        </w:trPr>
        <w:tc>
          <w:tcPr>
            <w:tcW w:w="3971" w:type="dxa"/>
            <w:gridSpan w:val="2"/>
            <w:tcBorders>
              <w:top w:val="single" w:sz="4" w:space="0" w:color="000000"/>
              <w:left w:val="single" w:sz="4" w:space="0" w:color="000000"/>
              <w:bottom w:val="single" w:sz="4" w:space="0" w:color="000000"/>
              <w:right w:val="single" w:sz="4" w:space="0" w:color="000000"/>
            </w:tcBorders>
          </w:tcPr>
          <w:p w14:paraId="4C8CA4F1" w14:textId="77777777" w:rsidR="00227A72" w:rsidRPr="00D93C74" w:rsidRDefault="0038397C" w:rsidP="00D93C74">
            <w:pPr>
              <w:tabs>
                <w:tab w:val="right" w:pos="4010"/>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13.6</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Endereço/Cidade/Estado/CEP: </w:t>
            </w:r>
          </w:p>
        </w:tc>
        <w:tc>
          <w:tcPr>
            <w:tcW w:w="4950" w:type="dxa"/>
            <w:gridSpan w:val="3"/>
            <w:tcBorders>
              <w:top w:val="single" w:sz="4" w:space="0" w:color="000000"/>
              <w:left w:val="single" w:sz="4" w:space="0" w:color="000000"/>
              <w:bottom w:val="single" w:sz="4" w:space="0" w:color="000000"/>
              <w:right w:val="nil"/>
            </w:tcBorders>
          </w:tcPr>
          <w:p w14:paraId="4AA090EF" w14:textId="086C8965"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532298915" w:edGrp="everyone"/>
            <w:r w:rsidR="00037353">
              <w:rPr>
                <w:rFonts w:ascii="Times New Roman" w:hAnsi="Times New Roman" w:cs="Times New Roman"/>
                <w:sz w:val="24"/>
                <w:szCs w:val="24"/>
              </w:rPr>
              <w:t xml:space="preserve">                                                                                                                  </w:t>
            </w:r>
            <w:permEnd w:id="1532298915"/>
          </w:p>
        </w:tc>
        <w:tc>
          <w:tcPr>
            <w:tcW w:w="88" w:type="dxa"/>
            <w:tcBorders>
              <w:top w:val="single" w:sz="4" w:space="0" w:color="000000"/>
              <w:left w:val="nil"/>
              <w:bottom w:val="single" w:sz="4" w:space="0" w:color="000000"/>
              <w:right w:val="single" w:sz="4" w:space="0" w:color="000000"/>
            </w:tcBorders>
          </w:tcPr>
          <w:p w14:paraId="0CE5036F" w14:textId="77777777" w:rsidR="00227A72" w:rsidRPr="00D93C74" w:rsidRDefault="00227A72" w:rsidP="00D93C74">
            <w:pPr>
              <w:spacing w:after="0" w:line="300" w:lineRule="exact"/>
              <w:ind w:left="0" w:firstLine="0"/>
              <w:jc w:val="left"/>
              <w:rPr>
                <w:rFonts w:ascii="Times New Roman" w:hAnsi="Times New Roman" w:cs="Times New Roman"/>
                <w:sz w:val="24"/>
                <w:szCs w:val="24"/>
              </w:rPr>
            </w:pPr>
          </w:p>
        </w:tc>
      </w:tr>
      <w:tr w:rsidR="00227A72" w:rsidRPr="00D93C74" w14:paraId="15B57072" w14:textId="77777777" w:rsidTr="00037353">
        <w:trPr>
          <w:trHeight w:val="972"/>
        </w:trPr>
        <w:tc>
          <w:tcPr>
            <w:tcW w:w="3971" w:type="dxa"/>
            <w:gridSpan w:val="2"/>
            <w:tcBorders>
              <w:top w:val="single" w:sz="4" w:space="0" w:color="000000"/>
              <w:left w:val="single" w:sz="4" w:space="0" w:color="000000"/>
              <w:bottom w:val="single" w:sz="4" w:space="0" w:color="000000"/>
              <w:right w:val="single" w:sz="4" w:space="0" w:color="000000"/>
            </w:tcBorders>
          </w:tcPr>
          <w:p w14:paraId="3FB1438F" w14:textId="77777777" w:rsidR="00227A72" w:rsidRPr="00D93C74" w:rsidRDefault="0038397C" w:rsidP="00D93C74">
            <w:pPr>
              <w:tabs>
                <w:tab w:val="center" w:pos="1487"/>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14.</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O Investidor: </w:t>
            </w:r>
          </w:p>
        </w:tc>
        <w:tc>
          <w:tcPr>
            <w:tcW w:w="5038" w:type="dxa"/>
            <w:gridSpan w:val="4"/>
            <w:tcBorders>
              <w:top w:val="single" w:sz="4" w:space="0" w:color="000000"/>
              <w:left w:val="single" w:sz="4" w:space="0" w:color="000000"/>
              <w:bottom w:val="single" w:sz="4" w:space="0" w:color="000000"/>
              <w:right w:val="single" w:sz="4" w:space="0" w:color="000000"/>
            </w:tcBorders>
          </w:tcPr>
          <w:p w14:paraId="0E7998A6"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permStart w:id="240273119" w:edGrp="everyone"/>
            <w:proofErr w:type="gramStart"/>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240273119"/>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r>
            <w:r w:rsidRPr="00D93C74">
              <w:rPr>
                <w:rFonts w:ascii="Times New Roman" w:hAnsi="Times New Roman" w:cs="Times New Roman"/>
                <w:b/>
                <w:sz w:val="24"/>
                <w:szCs w:val="24"/>
                <w:u w:val="single" w:color="000000"/>
              </w:rPr>
              <w:t>É</w:t>
            </w:r>
            <w:r w:rsidRPr="00D93C74">
              <w:rPr>
                <w:rFonts w:ascii="Times New Roman" w:hAnsi="Times New Roman" w:cs="Times New Roman"/>
                <w:sz w:val="24"/>
                <w:szCs w:val="24"/>
              </w:rPr>
              <w:t xml:space="preserve"> Pessoa Vinculada (conforme definido abaixo); ou </w:t>
            </w:r>
          </w:p>
          <w:p w14:paraId="69E1C7A8" w14:textId="77777777" w:rsidR="00227A72" w:rsidRPr="00D93C74" w:rsidRDefault="0038397C" w:rsidP="00D93C74">
            <w:pPr>
              <w:tabs>
                <w:tab w:val="center" w:pos="1973"/>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1176051391"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1176051391"/>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r>
            <w:r w:rsidRPr="00D93C74">
              <w:rPr>
                <w:rFonts w:ascii="Times New Roman" w:hAnsi="Times New Roman" w:cs="Times New Roman"/>
                <w:b/>
                <w:sz w:val="24"/>
                <w:szCs w:val="24"/>
                <w:u w:val="single" w:color="000000"/>
              </w:rPr>
              <w:t>NÃO É</w:t>
            </w:r>
            <w:r w:rsidRPr="00D93C74">
              <w:rPr>
                <w:rFonts w:ascii="Times New Roman" w:hAnsi="Times New Roman" w:cs="Times New Roman"/>
                <w:sz w:val="24"/>
                <w:szCs w:val="24"/>
              </w:rPr>
              <w:t xml:space="preserve"> Pessoa Vinculada. </w:t>
            </w:r>
          </w:p>
        </w:tc>
      </w:tr>
    </w:tbl>
    <w:p w14:paraId="6CA774EB"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6F3D3B5A" w14:textId="6D065572" w:rsidR="00227A72" w:rsidRPr="00D93C74" w:rsidRDefault="0038397C" w:rsidP="00D93C74">
      <w:pPr>
        <w:spacing w:after="0" w:line="300" w:lineRule="exact"/>
        <w:ind w:left="0" w:right="1490" w:firstLine="0"/>
        <w:jc w:val="right"/>
        <w:rPr>
          <w:rFonts w:ascii="Times New Roman" w:hAnsi="Times New Roman" w:cs="Times New Roman"/>
          <w:sz w:val="24"/>
          <w:szCs w:val="24"/>
        </w:rPr>
      </w:pPr>
      <w:r w:rsidRPr="00D93C74">
        <w:rPr>
          <w:rFonts w:ascii="Times New Roman" w:hAnsi="Times New Roman" w:cs="Times New Roman"/>
          <w:b/>
          <w:sz w:val="24"/>
          <w:szCs w:val="24"/>
        </w:rPr>
        <w:t xml:space="preserve">VALOR DA RESERVA </w:t>
      </w:r>
    </w:p>
    <w:p w14:paraId="1B1ADFC3" w14:textId="77777777" w:rsidR="00227A72" w:rsidRPr="00D93C74" w:rsidRDefault="0038397C" w:rsidP="00D93C74">
      <w:pPr>
        <w:spacing w:after="0" w:line="300" w:lineRule="exact"/>
        <w:ind w:left="765" w:firstLine="0"/>
        <w:jc w:val="center"/>
        <w:rPr>
          <w:rFonts w:ascii="Times New Roman" w:hAnsi="Times New Roman" w:cs="Times New Roman"/>
          <w:sz w:val="24"/>
          <w:szCs w:val="24"/>
        </w:rPr>
      </w:pPr>
      <w:r w:rsidRPr="00D93C74">
        <w:rPr>
          <w:rFonts w:ascii="Times New Roman" w:hAnsi="Times New Roman" w:cs="Times New Roman"/>
          <w:b/>
          <w:sz w:val="24"/>
          <w:szCs w:val="24"/>
        </w:rPr>
        <w:t xml:space="preserve"> </w:t>
      </w:r>
    </w:p>
    <w:tbl>
      <w:tblPr>
        <w:tblStyle w:val="TableGrid"/>
        <w:tblW w:w="8990" w:type="dxa"/>
        <w:tblInd w:w="713" w:type="dxa"/>
        <w:tblCellMar>
          <w:top w:w="123" w:type="dxa"/>
          <w:left w:w="108" w:type="dxa"/>
          <w:right w:w="45" w:type="dxa"/>
        </w:tblCellMar>
        <w:tblLook w:val="04A0" w:firstRow="1" w:lastRow="0" w:firstColumn="1" w:lastColumn="0" w:noHBand="0" w:noVBand="1"/>
      </w:tblPr>
      <w:tblGrid>
        <w:gridCol w:w="3229"/>
        <w:gridCol w:w="5761"/>
      </w:tblGrid>
      <w:tr w:rsidR="00227A72" w:rsidRPr="00D93C74" w14:paraId="748D3022" w14:textId="77777777">
        <w:trPr>
          <w:trHeight w:val="329"/>
        </w:trPr>
        <w:tc>
          <w:tcPr>
            <w:tcW w:w="3229" w:type="dxa"/>
            <w:tcBorders>
              <w:top w:val="single" w:sz="4" w:space="0" w:color="000000"/>
              <w:left w:val="single" w:sz="4" w:space="0" w:color="000000"/>
              <w:bottom w:val="single" w:sz="4" w:space="0" w:color="000000"/>
              <w:right w:val="single" w:sz="4" w:space="0" w:color="000000"/>
            </w:tcBorders>
          </w:tcPr>
          <w:p w14:paraId="7106FD40" w14:textId="77777777" w:rsidR="00227A72" w:rsidRPr="00D93C74" w:rsidRDefault="0038397C" w:rsidP="00D93C74">
            <w:pPr>
              <w:tabs>
                <w:tab w:val="center" w:pos="1275"/>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15.</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Valor (R$): </w:t>
            </w:r>
          </w:p>
        </w:tc>
        <w:tc>
          <w:tcPr>
            <w:tcW w:w="5761" w:type="dxa"/>
            <w:tcBorders>
              <w:top w:val="single" w:sz="4" w:space="0" w:color="000000"/>
              <w:left w:val="single" w:sz="4" w:space="0" w:color="000000"/>
              <w:bottom w:val="single" w:sz="4" w:space="0" w:color="000000"/>
              <w:right w:val="single" w:sz="4" w:space="0" w:color="000000"/>
            </w:tcBorders>
          </w:tcPr>
          <w:p w14:paraId="342E700B" w14:textId="4A02B39C"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1570334608" w:edGrp="everyone"/>
            <w:r w:rsidR="00037353">
              <w:rPr>
                <w:rFonts w:ascii="Times New Roman" w:hAnsi="Times New Roman" w:cs="Times New Roman"/>
                <w:sz w:val="24"/>
                <w:szCs w:val="24"/>
              </w:rPr>
              <w:t xml:space="preserve">                                                                                              </w:t>
            </w:r>
            <w:permEnd w:id="1570334608"/>
          </w:p>
        </w:tc>
      </w:tr>
      <w:tr w:rsidR="00227A72" w:rsidRPr="00D93C74" w14:paraId="02A7A7AC" w14:textId="77777777">
        <w:trPr>
          <w:trHeight w:val="650"/>
        </w:trPr>
        <w:tc>
          <w:tcPr>
            <w:tcW w:w="3229" w:type="dxa"/>
            <w:tcBorders>
              <w:top w:val="single" w:sz="4" w:space="0" w:color="000000"/>
              <w:left w:val="single" w:sz="4" w:space="0" w:color="000000"/>
              <w:bottom w:val="single" w:sz="4" w:space="0" w:color="000000"/>
              <w:right w:val="single" w:sz="4" w:space="0" w:color="000000"/>
            </w:tcBorders>
          </w:tcPr>
          <w:p w14:paraId="677C75E5" w14:textId="77777777" w:rsidR="00227A72" w:rsidRPr="00D93C74" w:rsidRDefault="0038397C" w:rsidP="00D93C74">
            <w:pPr>
              <w:tabs>
                <w:tab w:val="right" w:pos="3076"/>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16.</w:t>
            </w:r>
            <w:r w:rsidRPr="00D93C74">
              <w:rPr>
                <w:rFonts w:ascii="Times New Roman" w:eastAsia="Arial" w:hAnsi="Times New Roman" w:cs="Times New Roman"/>
                <w:b/>
                <w:sz w:val="24"/>
                <w:szCs w:val="24"/>
              </w:rPr>
              <w:t xml:space="preserve"> </w:t>
            </w:r>
            <w:r w:rsidRPr="00D93C74">
              <w:rPr>
                <w:rFonts w:ascii="Times New Roman" w:eastAsia="Arial" w:hAnsi="Times New Roman" w:cs="Times New Roman"/>
                <w:b/>
                <w:sz w:val="24"/>
                <w:szCs w:val="24"/>
              </w:rPr>
              <w:tab/>
            </w:r>
            <w:r w:rsidRPr="00D93C74">
              <w:rPr>
                <w:rFonts w:ascii="Times New Roman" w:hAnsi="Times New Roman" w:cs="Times New Roman"/>
                <w:b/>
                <w:sz w:val="24"/>
                <w:szCs w:val="24"/>
              </w:rPr>
              <w:t xml:space="preserve">Quantidade de Cotas </w:t>
            </w:r>
          </w:p>
          <w:p w14:paraId="2CC3C19C"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6CE75B54" w14:textId="71BA3FC9"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ermStart w:id="2110350512" w:edGrp="everyone"/>
            <w:r w:rsidR="00037353">
              <w:rPr>
                <w:rFonts w:ascii="Times New Roman" w:hAnsi="Times New Roman" w:cs="Times New Roman"/>
                <w:sz w:val="24"/>
                <w:szCs w:val="24"/>
              </w:rPr>
              <w:t xml:space="preserve">                                                                                               </w:t>
            </w:r>
            <w:permEnd w:id="2110350512"/>
          </w:p>
        </w:tc>
      </w:tr>
    </w:tbl>
    <w:p w14:paraId="3603FB4E"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51CCBFFE" w14:textId="77777777" w:rsidR="00227A72" w:rsidRPr="00D93C74" w:rsidRDefault="0038397C" w:rsidP="00D93C74">
      <w:pPr>
        <w:spacing w:after="0" w:line="300" w:lineRule="exact"/>
        <w:ind w:left="714"/>
        <w:jc w:val="center"/>
        <w:rPr>
          <w:rFonts w:ascii="Times New Roman" w:hAnsi="Times New Roman" w:cs="Times New Roman"/>
          <w:sz w:val="24"/>
          <w:szCs w:val="24"/>
        </w:rPr>
      </w:pPr>
      <w:r w:rsidRPr="00D93C74">
        <w:rPr>
          <w:rFonts w:ascii="Times New Roman" w:hAnsi="Times New Roman" w:cs="Times New Roman"/>
          <w:b/>
          <w:sz w:val="24"/>
          <w:szCs w:val="24"/>
        </w:rPr>
        <w:t xml:space="preserve">FORMA DE PAGAMENTO </w:t>
      </w:r>
    </w:p>
    <w:p w14:paraId="36EE5940" w14:textId="77777777" w:rsidR="00227A72" w:rsidRPr="00D93C74" w:rsidRDefault="0038397C" w:rsidP="00D93C74">
      <w:pPr>
        <w:spacing w:after="0" w:line="300" w:lineRule="exact"/>
        <w:ind w:left="765" w:firstLine="0"/>
        <w:jc w:val="center"/>
        <w:rPr>
          <w:rFonts w:ascii="Times New Roman" w:hAnsi="Times New Roman" w:cs="Times New Roman"/>
          <w:sz w:val="24"/>
          <w:szCs w:val="24"/>
        </w:rPr>
      </w:pPr>
      <w:r w:rsidRPr="00D93C74">
        <w:rPr>
          <w:rFonts w:ascii="Times New Roman" w:hAnsi="Times New Roman" w:cs="Times New Roman"/>
          <w:b/>
          <w:sz w:val="24"/>
          <w:szCs w:val="24"/>
        </w:rPr>
        <w:t xml:space="preserve"> </w:t>
      </w:r>
    </w:p>
    <w:tbl>
      <w:tblPr>
        <w:tblStyle w:val="TableGrid"/>
        <w:tblW w:w="8990" w:type="dxa"/>
        <w:tblInd w:w="713" w:type="dxa"/>
        <w:tblCellMar>
          <w:top w:w="123" w:type="dxa"/>
          <w:right w:w="46" w:type="dxa"/>
        </w:tblCellMar>
        <w:tblLook w:val="04A0" w:firstRow="1" w:lastRow="0" w:firstColumn="1" w:lastColumn="0" w:noHBand="0" w:noVBand="1"/>
      </w:tblPr>
      <w:tblGrid>
        <w:gridCol w:w="816"/>
        <w:gridCol w:w="2413"/>
        <w:gridCol w:w="5761"/>
      </w:tblGrid>
      <w:tr w:rsidR="00A65652" w:rsidRPr="00D93C74" w14:paraId="4C1D1E4A" w14:textId="77777777" w:rsidTr="00F5684E">
        <w:trPr>
          <w:trHeight w:val="3853"/>
        </w:trPr>
        <w:tc>
          <w:tcPr>
            <w:tcW w:w="3229" w:type="dxa"/>
            <w:gridSpan w:val="2"/>
            <w:tcBorders>
              <w:top w:val="single" w:sz="4" w:space="0" w:color="000000"/>
              <w:left w:val="single" w:sz="4" w:space="0" w:color="000000"/>
              <w:bottom w:val="single" w:sz="4" w:space="0" w:color="000000"/>
              <w:right w:val="single" w:sz="4" w:space="0" w:color="000000"/>
            </w:tcBorders>
          </w:tcPr>
          <w:p w14:paraId="0D486991" w14:textId="070EA009" w:rsidR="00A65652" w:rsidRPr="00D93C74" w:rsidRDefault="00A65652" w:rsidP="00D93C74">
            <w:pPr>
              <w:spacing w:after="0" w:line="300" w:lineRule="exact"/>
              <w:ind w:left="0" w:firstLine="0"/>
              <w:jc w:val="left"/>
              <w:rPr>
                <w:rFonts w:ascii="Times New Roman" w:hAnsi="Times New Roman" w:cs="Times New Roman"/>
                <w:b/>
                <w:sz w:val="24"/>
                <w:szCs w:val="24"/>
              </w:rPr>
            </w:pPr>
            <w:r w:rsidRPr="00D93C74">
              <w:rPr>
                <w:rFonts w:ascii="Times New Roman" w:hAnsi="Times New Roman" w:cs="Times New Roman"/>
                <w:b/>
                <w:sz w:val="24"/>
                <w:szCs w:val="24"/>
              </w:rPr>
              <w:t>17.</w:t>
            </w:r>
            <w:r w:rsidRPr="00D93C74">
              <w:rPr>
                <w:rFonts w:ascii="Times New Roman" w:eastAsia="Arial" w:hAnsi="Times New Roman" w:cs="Times New Roman"/>
                <w:b/>
                <w:sz w:val="24"/>
                <w:szCs w:val="24"/>
              </w:rPr>
              <w:t xml:space="preserve"> </w:t>
            </w:r>
            <w:r w:rsidRPr="00D93C74">
              <w:rPr>
                <w:rFonts w:ascii="Times New Roman" w:hAnsi="Times New Roman" w:cs="Times New Roman"/>
                <w:b/>
                <w:sz w:val="24"/>
                <w:szCs w:val="24"/>
              </w:rPr>
              <w:t xml:space="preserve">Condição da Aceitação da Oferta: </w:t>
            </w:r>
          </w:p>
        </w:tc>
        <w:tc>
          <w:tcPr>
            <w:tcW w:w="5761" w:type="dxa"/>
            <w:tcBorders>
              <w:top w:val="single" w:sz="4" w:space="0" w:color="000000"/>
              <w:left w:val="single" w:sz="4" w:space="0" w:color="000000"/>
              <w:bottom w:val="single" w:sz="4" w:space="0" w:color="000000"/>
              <w:right w:val="single" w:sz="4" w:space="0" w:color="000000"/>
            </w:tcBorders>
          </w:tcPr>
          <w:p w14:paraId="571E3DD4" w14:textId="77777777" w:rsidR="00A65652" w:rsidRPr="00D93C74" w:rsidRDefault="00A65652" w:rsidP="00D93C74">
            <w:pPr>
              <w:spacing w:after="0" w:line="300" w:lineRule="exact"/>
              <w:ind w:left="0" w:firstLine="0"/>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685510957"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685510957"/>
            <w:r w:rsidRPr="00D93C74">
              <w:rPr>
                <w:rFonts w:ascii="Times New Roman" w:hAnsi="Times New Roman" w:cs="Times New Roman"/>
                <w:sz w:val="24"/>
                <w:szCs w:val="24"/>
              </w:rPr>
              <w:t xml:space="preserve">) condiciono minha aceitação à colocação do Montante Inicial da Oferta; </w:t>
            </w:r>
          </w:p>
          <w:p w14:paraId="3E36CF93" w14:textId="77777777" w:rsidR="00A65652" w:rsidRPr="00D93C74" w:rsidRDefault="00A65652" w:rsidP="00D93C74">
            <w:pPr>
              <w:spacing w:after="0" w:line="300" w:lineRule="exact"/>
              <w:ind w:left="0" w:right="68" w:firstLine="0"/>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536160882"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536160882"/>
            <w:r w:rsidRPr="00D93C74">
              <w:rPr>
                <w:rFonts w:ascii="Times New Roman" w:hAnsi="Times New Roman" w:cs="Times New Roman"/>
                <w:sz w:val="24"/>
                <w:szCs w:val="24"/>
              </w:rPr>
              <w:t xml:space="preserve">)  condiciono minha aceitação à colocação igual ou maior que o Montante Mínimo da Oferta e menor que o Montante Inicial da Oferta. Na hipótese de implemento dessa condição, desejo adquirir: </w:t>
            </w:r>
          </w:p>
          <w:p w14:paraId="57C600E9" w14:textId="4AFB0CC6" w:rsidR="00A65652" w:rsidRPr="00D93C74" w:rsidRDefault="00A65652" w:rsidP="00D93C74">
            <w:pPr>
              <w:spacing w:after="0" w:line="300" w:lineRule="exact"/>
              <w:ind w:left="626" w:right="63" w:firstLine="0"/>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2029791524"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2029791524"/>
            <w:r w:rsidRPr="00D93C74">
              <w:rPr>
                <w:rFonts w:ascii="Times New Roman" w:hAnsi="Times New Roman" w:cs="Times New Roman"/>
                <w:sz w:val="24"/>
                <w:szCs w:val="24"/>
              </w:rPr>
              <w:t xml:space="preserve">)   a totalidade das </w:t>
            </w:r>
            <w:r w:rsidR="00DB4639"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discriminadas no quadro "Cotas Subscritas" deste Termo de Aceitação da Oferta.  </w:t>
            </w:r>
          </w:p>
          <w:p w14:paraId="2E068B5C" w14:textId="3F0C61F7" w:rsidR="00A65652" w:rsidRPr="00D93C74" w:rsidRDefault="00A65652" w:rsidP="00D93C74">
            <w:pPr>
              <w:tabs>
                <w:tab w:val="center" w:pos="2738"/>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519642617"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519642617"/>
            <w:r w:rsidRPr="00D93C74">
              <w:rPr>
                <w:rFonts w:ascii="Times New Roman" w:hAnsi="Times New Roman" w:cs="Times New Roman"/>
                <w:sz w:val="24"/>
                <w:szCs w:val="24"/>
              </w:rPr>
              <w:t xml:space="preserve">)   a quantidade equivalente à proporção entre o número de </w:t>
            </w:r>
            <w:r w:rsidR="00A56E6C"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efetivamente distribuídas até o encerramento da Oferta e Montante Inicial da Oferta. Não havendo manifestação do Investidor a esse respeito, presume-se o interesse em subscrever a totalidade das </w:t>
            </w:r>
            <w:r w:rsidR="00A56E6C"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correspondentes ao valor indicado nesta seção.  </w:t>
            </w:r>
          </w:p>
        </w:tc>
      </w:tr>
      <w:tr w:rsidR="00227A72" w:rsidRPr="00D93C74" w14:paraId="3727F2A2" w14:textId="77777777">
        <w:trPr>
          <w:trHeight w:val="3853"/>
        </w:trPr>
        <w:tc>
          <w:tcPr>
            <w:tcW w:w="816" w:type="dxa"/>
            <w:tcBorders>
              <w:top w:val="single" w:sz="4" w:space="0" w:color="000000"/>
              <w:left w:val="single" w:sz="4" w:space="0" w:color="000000"/>
              <w:bottom w:val="single" w:sz="4" w:space="0" w:color="000000"/>
              <w:right w:val="nil"/>
            </w:tcBorders>
          </w:tcPr>
          <w:p w14:paraId="70E2CE41" w14:textId="7D9A5CEF" w:rsidR="00227A72" w:rsidRPr="00D93C74" w:rsidRDefault="0017604A"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b/>
                <w:sz w:val="24"/>
                <w:szCs w:val="24"/>
              </w:rPr>
              <w:lastRenderedPageBreak/>
              <w:t>1</w:t>
            </w:r>
            <w:r w:rsidR="00A65652" w:rsidRPr="00D93C74">
              <w:rPr>
                <w:rFonts w:ascii="Times New Roman" w:hAnsi="Times New Roman" w:cs="Times New Roman"/>
                <w:b/>
                <w:sz w:val="24"/>
                <w:szCs w:val="24"/>
              </w:rPr>
              <w:t>8</w:t>
            </w:r>
            <w:r w:rsidR="0038397C" w:rsidRPr="00D93C74">
              <w:rPr>
                <w:rFonts w:ascii="Times New Roman" w:hAnsi="Times New Roman" w:cs="Times New Roman"/>
                <w:b/>
                <w:sz w:val="24"/>
                <w:szCs w:val="24"/>
              </w:rPr>
              <w:t>.</w:t>
            </w:r>
            <w:r w:rsidR="0038397C" w:rsidRPr="00D93C74">
              <w:rPr>
                <w:rFonts w:ascii="Times New Roman" w:eastAsia="Arial" w:hAnsi="Times New Roman" w:cs="Times New Roman"/>
                <w:b/>
                <w:sz w:val="24"/>
                <w:szCs w:val="24"/>
              </w:rPr>
              <w:t xml:space="preserve"> </w:t>
            </w:r>
          </w:p>
        </w:tc>
        <w:tc>
          <w:tcPr>
            <w:tcW w:w="2413" w:type="dxa"/>
            <w:tcBorders>
              <w:top w:val="single" w:sz="4" w:space="0" w:color="000000"/>
              <w:left w:val="nil"/>
              <w:bottom w:val="single" w:sz="4" w:space="0" w:color="000000"/>
              <w:right w:val="single" w:sz="4" w:space="0" w:color="000000"/>
            </w:tcBorders>
          </w:tcPr>
          <w:p w14:paraId="480F83EE"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Forma de Pagamento: </w:t>
            </w:r>
          </w:p>
        </w:tc>
        <w:tc>
          <w:tcPr>
            <w:tcW w:w="5761" w:type="dxa"/>
            <w:tcBorders>
              <w:top w:val="single" w:sz="4" w:space="0" w:color="000000"/>
              <w:left w:val="single" w:sz="4" w:space="0" w:color="000000"/>
              <w:bottom w:val="single" w:sz="4" w:space="0" w:color="000000"/>
              <w:right w:val="single" w:sz="4" w:space="0" w:color="000000"/>
            </w:tcBorders>
          </w:tcPr>
          <w:p w14:paraId="16452618" w14:textId="77777777" w:rsidR="00227A72" w:rsidRPr="00D93C74" w:rsidRDefault="0038397C" w:rsidP="00D93C74">
            <w:pPr>
              <w:tabs>
                <w:tab w:val="center" w:pos="2738"/>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363884545"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363884545"/>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Transferência Eletrônica Disponível (TED); </w:t>
            </w:r>
          </w:p>
          <w:p w14:paraId="75D31805" w14:textId="77777777" w:rsidR="00227A72" w:rsidRPr="00D93C74" w:rsidRDefault="0038397C" w:rsidP="00D93C74">
            <w:pPr>
              <w:tabs>
                <w:tab w:val="center" w:pos="2667"/>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1613314344"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1613314344"/>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Documento de Ordem de Crédito (DOC); </w:t>
            </w:r>
          </w:p>
          <w:p w14:paraId="3E4D6596" w14:textId="77777777" w:rsidR="00227A72" w:rsidRPr="00D93C74" w:rsidRDefault="0038397C" w:rsidP="00D93C74">
            <w:pPr>
              <w:tabs>
                <w:tab w:val="center" w:pos="1972"/>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1217022155"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1217022155"/>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Débito em conta corrente </w:t>
            </w:r>
          </w:p>
          <w:p w14:paraId="3A3F0961" w14:textId="726D6D38"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Conta Corrente nº </w:t>
            </w:r>
            <w:permStart w:id="797707485" w:edGrp="everyone"/>
            <w:r w:rsidR="00037353">
              <w:rPr>
                <w:rFonts w:ascii="Times New Roman" w:hAnsi="Times New Roman" w:cs="Times New Roman"/>
                <w:sz w:val="24"/>
                <w:szCs w:val="24"/>
              </w:rPr>
              <w:t xml:space="preserve">                                                                </w:t>
            </w:r>
            <w:permEnd w:id="797707485"/>
            <w:r w:rsidRPr="00D93C74">
              <w:rPr>
                <w:rFonts w:ascii="Times New Roman" w:hAnsi="Times New Roman" w:cs="Times New Roman"/>
                <w:sz w:val="24"/>
                <w:szCs w:val="24"/>
              </w:rPr>
              <w:t xml:space="preserve">________________________________ </w:t>
            </w:r>
          </w:p>
          <w:p w14:paraId="123CBFF5" w14:textId="07FA4788" w:rsidR="00037353" w:rsidRDefault="0038397C" w:rsidP="00D93C74">
            <w:pPr>
              <w:spacing w:after="0" w:line="300" w:lineRule="exact"/>
              <w:ind w:left="108" w:right="66" w:firstLine="0"/>
              <w:rPr>
                <w:rFonts w:ascii="Times New Roman" w:hAnsi="Times New Roman" w:cs="Times New Roman"/>
                <w:sz w:val="24"/>
                <w:szCs w:val="24"/>
              </w:rPr>
            </w:pPr>
            <w:r w:rsidRPr="00D93C74">
              <w:rPr>
                <w:rFonts w:ascii="Times New Roman" w:hAnsi="Times New Roman" w:cs="Times New Roman"/>
                <w:sz w:val="24"/>
                <w:szCs w:val="24"/>
              </w:rPr>
              <w:t>Agência nº</w:t>
            </w:r>
            <w:r w:rsidR="00037353">
              <w:rPr>
                <w:rFonts w:ascii="Times New Roman" w:hAnsi="Times New Roman" w:cs="Times New Roman"/>
                <w:sz w:val="24"/>
                <w:szCs w:val="24"/>
              </w:rPr>
              <w:t xml:space="preserve"> </w:t>
            </w:r>
            <w:permStart w:id="1603226460" w:edGrp="everyone"/>
            <w:r w:rsidR="00037353">
              <w:rPr>
                <w:rFonts w:ascii="Times New Roman" w:hAnsi="Times New Roman" w:cs="Times New Roman"/>
                <w:sz w:val="24"/>
                <w:szCs w:val="24"/>
              </w:rPr>
              <w:t xml:space="preserve">                                                                          </w:t>
            </w:r>
            <w:permEnd w:id="1603226460"/>
          </w:p>
          <w:p w14:paraId="7C2AC8DF" w14:textId="2960BEBF" w:rsidR="00037353" w:rsidRDefault="0038397C" w:rsidP="00D93C74">
            <w:pPr>
              <w:spacing w:after="0" w:line="300" w:lineRule="exact"/>
              <w:ind w:left="108" w:right="66" w:firstLine="0"/>
              <w:rPr>
                <w:rFonts w:ascii="Times New Roman" w:hAnsi="Times New Roman" w:cs="Times New Roman"/>
                <w:sz w:val="24"/>
                <w:szCs w:val="24"/>
              </w:rPr>
            </w:pPr>
            <w:r w:rsidRPr="00D93C74">
              <w:rPr>
                <w:rFonts w:ascii="Times New Roman" w:hAnsi="Times New Roman" w:cs="Times New Roman"/>
                <w:sz w:val="24"/>
                <w:szCs w:val="24"/>
              </w:rPr>
              <w:t xml:space="preserve">_____________________________________ </w:t>
            </w:r>
          </w:p>
          <w:p w14:paraId="1F579892" w14:textId="6E69E335" w:rsidR="00227A72" w:rsidRPr="00D93C74" w:rsidRDefault="0038397C" w:rsidP="00D93C74">
            <w:pPr>
              <w:spacing w:after="0" w:line="300" w:lineRule="exact"/>
              <w:ind w:left="108" w:right="66" w:firstLine="0"/>
              <w:rPr>
                <w:rFonts w:ascii="Times New Roman" w:hAnsi="Times New Roman" w:cs="Times New Roman"/>
                <w:sz w:val="24"/>
                <w:szCs w:val="24"/>
              </w:rPr>
            </w:pPr>
            <w:r w:rsidRPr="00D93C74">
              <w:rPr>
                <w:rFonts w:ascii="Times New Roman" w:hAnsi="Times New Roman" w:cs="Times New Roman"/>
                <w:sz w:val="24"/>
                <w:szCs w:val="24"/>
              </w:rPr>
              <w:t xml:space="preserve">Banco </w:t>
            </w:r>
            <w:permStart w:id="1673734038" w:edGrp="everyone"/>
            <w:r w:rsidR="00037353">
              <w:rPr>
                <w:rFonts w:ascii="Times New Roman" w:hAnsi="Times New Roman" w:cs="Times New Roman"/>
                <w:sz w:val="24"/>
                <w:szCs w:val="24"/>
              </w:rPr>
              <w:t xml:space="preserve">                                                                                 </w:t>
            </w:r>
            <w:permEnd w:id="1673734038"/>
            <w:r w:rsidRPr="00D93C74">
              <w:rPr>
                <w:rFonts w:ascii="Times New Roman" w:hAnsi="Times New Roman" w:cs="Times New Roman"/>
                <w:sz w:val="24"/>
                <w:szCs w:val="24"/>
              </w:rPr>
              <w:t xml:space="preserve">__________________________________________; ou </w:t>
            </w:r>
          </w:p>
          <w:p w14:paraId="7E84D3B4" w14:textId="77777777" w:rsidR="00227A72" w:rsidRPr="00D93C74" w:rsidRDefault="0038397C" w:rsidP="00D93C74">
            <w:pPr>
              <w:tabs>
                <w:tab w:val="center" w:pos="2178"/>
              </w:tabs>
              <w:spacing w:after="0" w:line="300" w:lineRule="exact"/>
              <w:ind w:left="0" w:firstLine="0"/>
              <w:jc w:val="left"/>
              <w:rPr>
                <w:rFonts w:ascii="Times New Roman" w:hAnsi="Times New Roman" w:cs="Times New Roman"/>
                <w:sz w:val="24"/>
                <w:szCs w:val="24"/>
              </w:rPr>
            </w:pPr>
            <w:proofErr w:type="gramStart"/>
            <w:r w:rsidRPr="00D93C74">
              <w:rPr>
                <w:rFonts w:ascii="Times New Roman" w:hAnsi="Times New Roman" w:cs="Times New Roman"/>
                <w:sz w:val="24"/>
                <w:szCs w:val="24"/>
              </w:rPr>
              <w:t>(</w:t>
            </w:r>
            <w:permStart w:id="1148612413" w:edGrp="everyone"/>
            <w:r w:rsidRPr="00D93C74">
              <w:rPr>
                <w:rFonts w:ascii="Times New Roman" w:hAnsi="Times New Roman" w:cs="Times New Roman"/>
                <w:sz w:val="24"/>
                <w:szCs w:val="24"/>
              </w:rPr>
              <w:t xml:space="preserve">  </w:t>
            </w:r>
            <w:proofErr w:type="gramEnd"/>
            <w:r w:rsidRPr="00D93C74">
              <w:rPr>
                <w:rFonts w:ascii="Times New Roman" w:hAnsi="Times New Roman" w:cs="Times New Roman"/>
                <w:sz w:val="24"/>
                <w:szCs w:val="24"/>
              </w:rPr>
              <w:t xml:space="preserve">  </w:t>
            </w:r>
            <w:permEnd w:id="1148612413"/>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Débito em conta investimento </w:t>
            </w:r>
          </w:p>
          <w:p w14:paraId="079599D5" w14:textId="4C415B7C" w:rsidR="00037353" w:rsidRDefault="0038397C" w:rsidP="00037353">
            <w:pPr>
              <w:tabs>
                <w:tab w:val="right" w:pos="5715"/>
              </w:tabs>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Conta Investimento nº</w:t>
            </w:r>
            <w:r w:rsidR="00037353">
              <w:rPr>
                <w:rFonts w:ascii="Times New Roman" w:hAnsi="Times New Roman" w:cs="Times New Roman"/>
                <w:sz w:val="24"/>
                <w:szCs w:val="24"/>
              </w:rPr>
              <w:t xml:space="preserve"> </w:t>
            </w:r>
            <w:permStart w:id="563954349" w:edGrp="everyone"/>
            <w:r w:rsidR="00037353">
              <w:rPr>
                <w:rFonts w:ascii="Times New Roman" w:hAnsi="Times New Roman" w:cs="Times New Roman"/>
                <w:sz w:val="24"/>
                <w:szCs w:val="24"/>
              </w:rPr>
              <w:t xml:space="preserve">                                                        </w:t>
            </w:r>
            <w:permEnd w:id="563954349"/>
          </w:p>
          <w:p w14:paraId="3BFA4A2B" w14:textId="025F763F" w:rsidR="00227A72" w:rsidRPr="00D93C74" w:rsidRDefault="0038397C" w:rsidP="00037353">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________________________________ </w:t>
            </w:r>
          </w:p>
          <w:p w14:paraId="0BFC2D64" w14:textId="1140DBD8"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Agência nº </w:t>
            </w:r>
            <w:permStart w:id="1447904115" w:edGrp="everyone"/>
            <w:r w:rsidR="00037353">
              <w:rPr>
                <w:rFonts w:ascii="Times New Roman" w:hAnsi="Times New Roman" w:cs="Times New Roman"/>
                <w:sz w:val="24"/>
                <w:szCs w:val="24"/>
              </w:rPr>
              <w:t xml:space="preserve">                                                                            </w:t>
            </w:r>
            <w:permEnd w:id="1447904115"/>
            <w:r w:rsidRPr="00D93C74">
              <w:rPr>
                <w:rFonts w:ascii="Times New Roman" w:hAnsi="Times New Roman" w:cs="Times New Roman"/>
                <w:sz w:val="24"/>
                <w:szCs w:val="24"/>
              </w:rPr>
              <w:t xml:space="preserve">______________________________________ </w:t>
            </w:r>
          </w:p>
          <w:p w14:paraId="6465F9AB" w14:textId="6AB7BA7A" w:rsidR="00227A72" w:rsidRPr="00D93C74" w:rsidRDefault="0038397C" w:rsidP="00D93C74">
            <w:pPr>
              <w:spacing w:after="0" w:line="300" w:lineRule="exact"/>
              <w:ind w:left="1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Banco </w:t>
            </w:r>
            <w:permStart w:id="2122580030" w:edGrp="everyone"/>
            <w:r w:rsidR="00037353">
              <w:rPr>
                <w:rFonts w:ascii="Times New Roman" w:hAnsi="Times New Roman" w:cs="Times New Roman"/>
                <w:sz w:val="24"/>
                <w:szCs w:val="24"/>
              </w:rPr>
              <w:t xml:space="preserve">                                                                                </w:t>
            </w:r>
            <w:permEnd w:id="2122580030"/>
            <w:r w:rsidRPr="00D93C74">
              <w:rPr>
                <w:rFonts w:ascii="Times New Roman" w:hAnsi="Times New Roman" w:cs="Times New Roman"/>
                <w:sz w:val="24"/>
                <w:szCs w:val="24"/>
              </w:rPr>
              <w:t xml:space="preserve">__________________________________________ </w:t>
            </w:r>
          </w:p>
        </w:tc>
      </w:tr>
    </w:tbl>
    <w:p w14:paraId="1293FEB5"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529F0EAA" w14:textId="77777777" w:rsidR="00227A72" w:rsidRPr="00D93C74" w:rsidRDefault="0038397C" w:rsidP="00D93C74">
      <w:pPr>
        <w:spacing w:after="0" w:line="300" w:lineRule="exact"/>
        <w:ind w:left="714" w:right="5"/>
        <w:jc w:val="center"/>
        <w:rPr>
          <w:rFonts w:ascii="Times New Roman" w:hAnsi="Times New Roman" w:cs="Times New Roman"/>
          <w:sz w:val="24"/>
          <w:szCs w:val="24"/>
        </w:rPr>
      </w:pPr>
      <w:r w:rsidRPr="00D93C74">
        <w:rPr>
          <w:rFonts w:ascii="Times New Roman" w:hAnsi="Times New Roman" w:cs="Times New Roman"/>
          <w:b/>
          <w:sz w:val="24"/>
          <w:szCs w:val="24"/>
        </w:rPr>
        <w:t xml:space="preserve">FORMA DE DEVOLUÇÃO </w:t>
      </w:r>
    </w:p>
    <w:tbl>
      <w:tblPr>
        <w:tblStyle w:val="TableGrid"/>
        <w:tblpPr w:vertAnchor="text" w:tblpX="713" w:tblpY="207"/>
        <w:tblOverlap w:val="never"/>
        <w:tblW w:w="8990" w:type="dxa"/>
        <w:tblInd w:w="0" w:type="dxa"/>
        <w:tblCellMar>
          <w:top w:w="123" w:type="dxa"/>
          <w:left w:w="29" w:type="dxa"/>
          <w:right w:w="115" w:type="dxa"/>
        </w:tblCellMar>
        <w:tblLook w:val="04A0" w:firstRow="1" w:lastRow="0" w:firstColumn="1" w:lastColumn="0" w:noHBand="0" w:noVBand="1"/>
      </w:tblPr>
      <w:tblGrid>
        <w:gridCol w:w="3229"/>
        <w:gridCol w:w="5761"/>
      </w:tblGrid>
      <w:tr w:rsidR="00227A72" w:rsidRPr="00D93C74" w14:paraId="571B58F8" w14:textId="77777777">
        <w:trPr>
          <w:trHeight w:val="1289"/>
        </w:trPr>
        <w:tc>
          <w:tcPr>
            <w:tcW w:w="3229" w:type="dxa"/>
            <w:tcBorders>
              <w:top w:val="single" w:sz="4" w:space="0" w:color="000000"/>
              <w:left w:val="single" w:sz="4" w:space="0" w:color="000000"/>
              <w:bottom w:val="single" w:sz="4" w:space="0" w:color="000000"/>
              <w:right w:val="single" w:sz="4" w:space="0" w:color="000000"/>
            </w:tcBorders>
          </w:tcPr>
          <w:p w14:paraId="3B027057"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eastAsia="Arial" w:hAnsi="Times New Roman" w:cs="Times New Roman"/>
                <w:b/>
                <w:sz w:val="24"/>
                <w:szCs w:val="24"/>
              </w:rPr>
              <w:t xml:space="preserve"> </w:t>
            </w:r>
            <w:r w:rsidRPr="00D93C74">
              <w:rPr>
                <w:rFonts w:ascii="Times New Roman" w:hAnsi="Times New Roman" w:cs="Times New Roman"/>
                <w:b/>
                <w:sz w:val="24"/>
                <w:szCs w:val="24"/>
              </w:rPr>
              <w:t xml:space="preserve">Forma de Devolução: </w:t>
            </w:r>
          </w:p>
        </w:tc>
        <w:tc>
          <w:tcPr>
            <w:tcW w:w="5761" w:type="dxa"/>
            <w:tcBorders>
              <w:top w:val="single" w:sz="4" w:space="0" w:color="000000"/>
              <w:left w:val="single" w:sz="4" w:space="0" w:color="000000"/>
              <w:bottom w:val="single" w:sz="4" w:space="0" w:color="000000"/>
              <w:right w:val="single" w:sz="4" w:space="0" w:color="000000"/>
            </w:tcBorders>
          </w:tcPr>
          <w:p w14:paraId="679C989D" w14:textId="77777777" w:rsidR="00227A72" w:rsidRPr="00D93C74" w:rsidRDefault="0038397C" w:rsidP="00D93C74">
            <w:pPr>
              <w:spacing w:after="0" w:line="300" w:lineRule="exact"/>
              <w:ind w:left="79"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Crédito em conta corrente </w:t>
            </w:r>
          </w:p>
          <w:p w14:paraId="7D97A529" w14:textId="20082436" w:rsidR="00227A72" w:rsidRPr="00D93C74" w:rsidRDefault="0038397C" w:rsidP="00D93C74">
            <w:pPr>
              <w:spacing w:after="0" w:line="300" w:lineRule="exact"/>
              <w:ind w:left="79"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Conta Corrente nº </w:t>
            </w:r>
            <w:permStart w:id="1292182905" w:edGrp="everyone"/>
            <w:r w:rsidR="00037353">
              <w:rPr>
                <w:rFonts w:ascii="Times New Roman" w:hAnsi="Times New Roman" w:cs="Times New Roman"/>
                <w:sz w:val="24"/>
                <w:szCs w:val="24"/>
              </w:rPr>
              <w:t xml:space="preserve">                                                              </w:t>
            </w:r>
            <w:permEnd w:id="1292182905"/>
            <w:r w:rsidRPr="00D93C74">
              <w:rPr>
                <w:rFonts w:ascii="Times New Roman" w:hAnsi="Times New Roman" w:cs="Times New Roman"/>
                <w:sz w:val="24"/>
                <w:szCs w:val="24"/>
              </w:rPr>
              <w:t xml:space="preserve">________________________________ </w:t>
            </w:r>
          </w:p>
          <w:p w14:paraId="3DA805D6" w14:textId="071676D8" w:rsidR="00227A72" w:rsidRPr="00D93C74" w:rsidRDefault="0038397C" w:rsidP="00D93C74">
            <w:pPr>
              <w:spacing w:after="0" w:line="300" w:lineRule="exact"/>
              <w:ind w:left="79"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Agência nº </w:t>
            </w:r>
            <w:permStart w:id="244478817" w:edGrp="everyone"/>
            <w:r w:rsidR="00037353">
              <w:rPr>
                <w:rFonts w:ascii="Times New Roman" w:hAnsi="Times New Roman" w:cs="Times New Roman"/>
                <w:sz w:val="24"/>
                <w:szCs w:val="24"/>
              </w:rPr>
              <w:t xml:space="preserve">                                                                         </w:t>
            </w:r>
            <w:permEnd w:id="244478817"/>
            <w:r w:rsidRPr="00D93C74">
              <w:rPr>
                <w:rFonts w:ascii="Times New Roman" w:hAnsi="Times New Roman" w:cs="Times New Roman"/>
                <w:sz w:val="24"/>
                <w:szCs w:val="24"/>
              </w:rPr>
              <w:t xml:space="preserve">______________________________________ </w:t>
            </w:r>
          </w:p>
          <w:p w14:paraId="71F4CAF7" w14:textId="2AA640AD" w:rsidR="00227A72" w:rsidRPr="00D93C74" w:rsidRDefault="0038397C" w:rsidP="00D93C74">
            <w:pPr>
              <w:spacing w:after="0" w:line="300" w:lineRule="exact"/>
              <w:ind w:left="79"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Banco </w:t>
            </w:r>
            <w:permStart w:id="1491534809" w:edGrp="everyone"/>
            <w:r w:rsidR="00037353">
              <w:rPr>
                <w:rFonts w:ascii="Times New Roman" w:hAnsi="Times New Roman" w:cs="Times New Roman"/>
                <w:sz w:val="24"/>
                <w:szCs w:val="24"/>
              </w:rPr>
              <w:t xml:space="preserve">                                                                                 </w:t>
            </w:r>
            <w:permEnd w:id="1491534809"/>
            <w:r w:rsidRPr="00D93C74">
              <w:rPr>
                <w:rFonts w:ascii="Times New Roman" w:hAnsi="Times New Roman" w:cs="Times New Roman"/>
                <w:sz w:val="24"/>
                <w:szCs w:val="24"/>
              </w:rPr>
              <w:t xml:space="preserve">__________________________________________ </w:t>
            </w:r>
          </w:p>
        </w:tc>
      </w:tr>
    </w:tbl>
    <w:p w14:paraId="275A392F" w14:textId="195DB19A" w:rsidR="00227A72" w:rsidRPr="00D93C74" w:rsidRDefault="00227A72" w:rsidP="00D93C74">
      <w:pPr>
        <w:spacing w:after="0" w:line="300" w:lineRule="exact"/>
        <w:ind w:left="693" w:right="4298" w:firstLine="4453"/>
        <w:rPr>
          <w:rFonts w:ascii="Times New Roman" w:hAnsi="Times New Roman" w:cs="Times New Roman"/>
          <w:sz w:val="24"/>
          <w:szCs w:val="24"/>
        </w:rPr>
      </w:pPr>
    </w:p>
    <w:p w14:paraId="4B5091F8" w14:textId="77777777" w:rsidR="00227A72" w:rsidRPr="00D93C74" w:rsidRDefault="0038397C" w:rsidP="00D93C74">
      <w:pPr>
        <w:spacing w:after="0" w:line="300" w:lineRule="exact"/>
        <w:ind w:left="714" w:right="1"/>
        <w:jc w:val="center"/>
        <w:rPr>
          <w:rFonts w:ascii="Times New Roman" w:hAnsi="Times New Roman" w:cs="Times New Roman"/>
          <w:sz w:val="24"/>
          <w:szCs w:val="24"/>
        </w:rPr>
      </w:pPr>
      <w:r w:rsidRPr="00D93C74">
        <w:rPr>
          <w:rFonts w:ascii="Times New Roman" w:hAnsi="Times New Roman" w:cs="Times New Roman"/>
          <w:b/>
          <w:sz w:val="24"/>
          <w:szCs w:val="24"/>
        </w:rPr>
        <w:t xml:space="preserve">CLÁUSULAS CONTRATUAIS </w:t>
      </w:r>
    </w:p>
    <w:p w14:paraId="6CFCC563" w14:textId="77777777" w:rsidR="00227A72" w:rsidRPr="00D93C74" w:rsidRDefault="0038397C" w:rsidP="00D93C74">
      <w:pPr>
        <w:spacing w:after="0" w:line="300" w:lineRule="exact"/>
        <w:ind w:left="765" w:firstLine="0"/>
        <w:jc w:val="center"/>
        <w:rPr>
          <w:rFonts w:ascii="Times New Roman" w:hAnsi="Times New Roman" w:cs="Times New Roman"/>
          <w:sz w:val="24"/>
          <w:szCs w:val="24"/>
        </w:rPr>
      </w:pPr>
      <w:r w:rsidRPr="00D93C74">
        <w:rPr>
          <w:rFonts w:ascii="Times New Roman" w:hAnsi="Times New Roman" w:cs="Times New Roman"/>
          <w:b/>
          <w:sz w:val="24"/>
          <w:szCs w:val="24"/>
        </w:rPr>
        <w:t xml:space="preserve"> </w:t>
      </w:r>
    </w:p>
    <w:p w14:paraId="382D4F31" w14:textId="42C954B8" w:rsidR="00227A72" w:rsidRPr="00D93C74" w:rsidRDefault="0038397C" w:rsidP="00D93C74">
      <w:pPr>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Nos termos deste Termo de Aceitação da Oferta, o Coordenador Líder obriga-se a entregar ao Investidor, sujeito aos termos e condições deste Termo de Aceitação da Oferta, as </w:t>
      </w:r>
      <w:r w:rsidR="00A56E6C"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em quantidade a ser apurada nos termos deste Termo de Aceitação da Oferta. </w:t>
      </w:r>
    </w:p>
    <w:p w14:paraId="3D43D7C1"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6EB8CF7E" w14:textId="6F2B5A94" w:rsidR="00227A72" w:rsidRPr="00D93C74" w:rsidRDefault="0038397C" w:rsidP="00D93C74">
      <w:pPr>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O preço de subscrição e integralização das </w:t>
      </w:r>
      <w:r w:rsidR="00A56E6C"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corresponderá a R</w:t>
      </w:r>
      <w:r w:rsidR="007B2A91" w:rsidRPr="00D93C74">
        <w:rPr>
          <w:rFonts w:ascii="Times New Roman" w:hAnsi="Times New Roman" w:cs="Times New Roman"/>
          <w:sz w:val="24"/>
          <w:szCs w:val="24"/>
        </w:rPr>
        <w:t>$</w:t>
      </w:r>
      <w:r w:rsidR="001B0E70">
        <w:rPr>
          <w:rFonts w:ascii="Times New Roman" w:hAnsi="Times New Roman" w:cs="Times New Roman"/>
          <w:sz w:val="24"/>
          <w:szCs w:val="24"/>
        </w:rPr>
        <w:t>9,17</w:t>
      </w:r>
      <w:r w:rsidR="007B2A91" w:rsidRPr="00D93C74">
        <w:rPr>
          <w:rFonts w:ascii="Times New Roman" w:hAnsi="Times New Roman" w:cs="Times New Roman"/>
          <w:sz w:val="24"/>
          <w:szCs w:val="24"/>
        </w:rPr>
        <w:t xml:space="preserve"> </w:t>
      </w:r>
      <w:r w:rsidRPr="00D93C74">
        <w:rPr>
          <w:rFonts w:ascii="Times New Roman" w:hAnsi="Times New Roman" w:cs="Times New Roman"/>
          <w:sz w:val="24"/>
          <w:szCs w:val="24"/>
        </w:rPr>
        <w:t>(</w:t>
      </w:r>
      <w:r w:rsidR="001B0E70">
        <w:rPr>
          <w:rFonts w:ascii="Times New Roman" w:hAnsi="Times New Roman" w:cs="Times New Roman"/>
          <w:sz w:val="24"/>
          <w:szCs w:val="24"/>
        </w:rPr>
        <w:t>nove reais e dezessete centavos</w:t>
      </w:r>
      <w:r w:rsidRPr="00D93C74">
        <w:rPr>
          <w:rFonts w:ascii="Times New Roman" w:hAnsi="Times New Roman" w:cs="Times New Roman"/>
          <w:sz w:val="24"/>
          <w:szCs w:val="24"/>
        </w:rPr>
        <w:t xml:space="preserve">) por </w:t>
      </w:r>
      <w:r w:rsidR="00A56E6C" w:rsidRPr="00D93C74">
        <w:rPr>
          <w:rFonts w:ascii="Times New Roman" w:hAnsi="Times New Roman" w:cs="Times New Roman"/>
          <w:sz w:val="24"/>
          <w:szCs w:val="24"/>
        </w:rPr>
        <w:t xml:space="preserve">Nova </w:t>
      </w:r>
      <w:r w:rsidRPr="00D93C74">
        <w:rPr>
          <w:rFonts w:ascii="Times New Roman" w:hAnsi="Times New Roman" w:cs="Times New Roman"/>
          <w:sz w:val="24"/>
          <w:szCs w:val="24"/>
        </w:rPr>
        <w:t xml:space="preserve">Cota. </w:t>
      </w:r>
    </w:p>
    <w:p w14:paraId="42FD0072"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7F06F000" w14:textId="4E086B13" w:rsidR="00227A72" w:rsidRPr="00D93C74" w:rsidRDefault="0038397C" w:rsidP="00D93C74">
      <w:pPr>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Poderá ser aceita a participação de Investidores que sejam Pessoas Vinculadas, sendo certo que é vedada a subscrição de </w:t>
      </w:r>
      <w:r w:rsidR="00A56E6C"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 xml:space="preserve">Cotas por clubes de investimento, nos termos dos artigos 27 e 28 da Resolução CVM 11. </w:t>
      </w:r>
      <w:r w:rsidRPr="00D93C74">
        <w:rPr>
          <w:rFonts w:ascii="Times New Roman" w:hAnsi="Times New Roman" w:cs="Times New Roman"/>
          <w:b/>
          <w:sz w:val="24"/>
          <w:szCs w:val="24"/>
        </w:rPr>
        <w:t xml:space="preserve">A participação de Investidores que sejam Pessoas Vinculadas na subscrição e integralização de </w:t>
      </w:r>
      <w:r w:rsidR="00A56E6C" w:rsidRPr="00D93C74">
        <w:rPr>
          <w:rFonts w:ascii="Times New Roman" w:hAnsi="Times New Roman" w:cs="Times New Roman"/>
          <w:b/>
          <w:sz w:val="24"/>
          <w:szCs w:val="24"/>
        </w:rPr>
        <w:t xml:space="preserve">Novas </w:t>
      </w:r>
      <w:r w:rsidRPr="00D93C74">
        <w:rPr>
          <w:rFonts w:ascii="Times New Roman" w:hAnsi="Times New Roman" w:cs="Times New Roman"/>
          <w:b/>
          <w:sz w:val="24"/>
          <w:szCs w:val="24"/>
        </w:rPr>
        <w:t>Cotas poderá promover redução da liquidez das</w:t>
      </w:r>
      <w:r w:rsidR="00A56E6C" w:rsidRPr="00FD2957">
        <w:rPr>
          <w:rFonts w:ascii="Times New Roman" w:hAnsi="Times New Roman" w:cs="Times New Roman"/>
          <w:sz w:val="24"/>
          <w:szCs w:val="24"/>
        </w:rPr>
        <w:t xml:space="preserve"> </w:t>
      </w:r>
      <w:r w:rsidR="00A56E6C" w:rsidRPr="00D93C74">
        <w:rPr>
          <w:rFonts w:ascii="Times New Roman" w:hAnsi="Times New Roman" w:cs="Times New Roman"/>
          <w:b/>
          <w:sz w:val="24"/>
          <w:szCs w:val="24"/>
        </w:rPr>
        <w:t>Novas</w:t>
      </w:r>
      <w:r w:rsidRPr="00D93C74">
        <w:rPr>
          <w:rFonts w:ascii="Times New Roman" w:hAnsi="Times New Roman" w:cs="Times New Roman"/>
          <w:b/>
          <w:sz w:val="24"/>
          <w:szCs w:val="24"/>
        </w:rPr>
        <w:t xml:space="preserve"> Cotas no mercado secundário. Para informações adicionais, veja a </w:t>
      </w:r>
      <w:r w:rsidRPr="00D93C74">
        <w:rPr>
          <w:rFonts w:ascii="Times New Roman" w:hAnsi="Times New Roman" w:cs="Times New Roman"/>
          <w:b/>
          <w:sz w:val="24"/>
          <w:szCs w:val="24"/>
        </w:rPr>
        <w:lastRenderedPageBreak/>
        <w:t>seção "Fatores de Risco" em especial o fator de risco "Participação de Pessoas Vinculadas na Oferta"</w:t>
      </w:r>
      <w:r w:rsidRPr="00D93C74">
        <w:rPr>
          <w:rFonts w:ascii="Times New Roman" w:hAnsi="Times New Roman" w:cs="Times New Roman"/>
          <w:b/>
          <w:i/>
          <w:sz w:val="24"/>
          <w:szCs w:val="24"/>
        </w:rPr>
        <w:t xml:space="preserve">, </w:t>
      </w:r>
      <w:r w:rsidRPr="00D93C74">
        <w:rPr>
          <w:rFonts w:ascii="Times New Roman" w:hAnsi="Times New Roman" w:cs="Times New Roman"/>
          <w:b/>
          <w:sz w:val="24"/>
          <w:szCs w:val="24"/>
        </w:rPr>
        <w:t>do Prospecto.</w:t>
      </w:r>
      <w:r w:rsidRPr="00D93C74">
        <w:rPr>
          <w:rFonts w:ascii="Times New Roman" w:hAnsi="Times New Roman" w:cs="Times New Roman"/>
          <w:sz w:val="24"/>
          <w:szCs w:val="24"/>
        </w:rPr>
        <w:t xml:space="preserve"> </w:t>
      </w:r>
    </w:p>
    <w:p w14:paraId="483220FE"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02293375" w14:textId="7857FD8C" w:rsidR="00227A72" w:rsidRPr="00D93C74" w:rsidRDefault="00DB5F9D" w:rsidP="00D93C74">
      <w:pPr>
        <w:numPr>
          <w:ilvl w:val="0"/>
          <w:numId w:val="1"/>
        </w:numPr>
        <w:spacing w:after="0" w:line="300" w:lineRule="exact"/>
        <w:ind w:hanging="708"/>
        <w:rPr>
          <w:rFonts w:ascii="Times New Roman" w:hAnsi="Times New Roman" w:cs="Times New Roman"/>
          <w:sz w:val="24"/>
          <w:szCs w:val="24"/>
        </w:rPr>
      </w:pPr>
      <w:bookmarkStart w:id="15" w:name="_Hlk139908331"/>
      <w:r>
        <w:rPr>
          <w:rFonts w:ascii="Times New Roman" w:eastAsia="Times New Roman" w:hAnsi="Times New Roman" w:cs="Times New Roman"/>
          <w:sz w:val="24"/>
          <w:szCs w:val="24"/>
        </w:rPr>
        <w:t xml:space="preserve">Durante </w:t>
      </w:r>
      <w:r w:rsidR="00FA2A2C" w:rsidRPr="00D93C74">
        <w:rPr>
          <w:rFonts w:ascii="Times New Roman" w:eastAsia="Times New Roman" w:hAnsi="Times New Roman" w:cs="Times New Roman"/>
          <w:sz w:val="24"/>
          <w:szCs w:val="24"/>
        </w:rPr>
        <w:t xml:space="preserve">o Período de Coleta de Intenções de Investimento, os Investidores Não Institucionais, inclusive aqueles considerados Pessoas Vinculadas, interessados em subscrever as </w:t>
      </w:r>
      <w:r w:rsidR="00153957" w:rsidRPr="00D93C74">
        <w:rPr>
          <w:rFonts w:ascii="Times New Roman" w:eastAsia="Times New Roman" w:hAnsi="Times New Roman" w:cs="Times New Roman"/>
          <w:sz w:val="24"/>
          <w:szCs w:val="24"/>
        </w:rPr>
        <w:t xml:space="preserve">Novas </w:t>
      </w:r>
      <w:r w:rsidR="00FA2A2C" w:rsidRPr="00D93C74">
        <w:rPr>
          <w:rFonts w:ascii="Times New Roman" w:eastAsia="Times New Roman" w:hAnsi="Times New Roman" w:cs="Times New Roman"/>
          <w:sz w:val="24"/>
          <w:szCs w:val="24"/>
        </w:rPr>
        <w:t xml:space="preserve">Cotas objeto da Oferta deverão preencher </w:t>
      </w:r>
      <w:r w:rsidR="00FA2A2C" w:rsidRPr="00D93C74">
        <w:rPr>
          <w:rFonts w:ascii="Times New Roman" w:hAnsi="Times New Roman" w:cs="Times New Roman"/>
          <w:sz w:val="24"/>
          <w:szCs w:val="24"/>
        </w:rPr>
        <w:t xml:space="preserve">e apresentar </w:t>
      </w:r>
      <w:r w:rsidR="00FA2A2C" w:rsidRPr="00D93C74">
        <w:rPr>
          <w:rFonts w:ascii="Times New Roman" w:eastAsia="Times New Roman" w:hAnsi="Times New Roman" w:cs="Times New Roman"/>
          <w:sz w:val="24"/>
          <w:szCs w:val="24"/>
        </w:rPr>
        <w:t>um ou mais Termo(s) de Aceitação da Oferta</w:t>
      </w:r>
      <w:r w:rsidR="00FA2A2C" w:rsidRPr="00D93C74">
        <w:rPr>
          <w:rFonts w:ascii="Times New Roman" w:hAnsi="Times New Roman" w:cs="Times New Roman"/>
          <w:sz w:val="24"/>
          <w:szCs w:val="24"/>
        </w:rPr>
        <w:t xml:space="preserve"> ou enviar Ordem(</w:t>
      </w:r>
      <w:proofErr w:type="spellStart"/>
      <w:r w:rsidR="00FA2A2C" w:rsidRPr="00D93C74">
        <w:rPr>
          <w:rFonts w:ascii="Times New Roman" w:hAnsi="Times New Roman" w:cs="Times New Roman"/>
          <w:sz w:val="24"/>
          <w:szCs w:val="24"/>
        </w:rPr>
        <w:t>ns</w:t>
      </w:r>
      <w:proofErr w:type="spellEnd"/>
      <w:r w:rsidR="00FA2A2C" w:rsidRPr="00D93C74">
        <w:rPr>
          <w:rFonts w:ascii="Times New Roman" w:hAnsi="Times New Roman" w:cs="Times New Roman"/>
          <w:sz w:val="24"/>
          <w:szCs w:val="24"/>
        </w:rPr>
        <w:t>) de Investimento, conforme o caso</w:t>
      </w:r>
      <w:r w:rsidR="00FA2A2C" w:rsidRPr="00D93C74">
        <w:rPr>
          <w:rFonts w:ascii="Times New Roman" w:eastAsia="Times New Roman" w:hAnsi="Times New Roman" w:cs="Times New Roman"/>
          <w:sz w:val="24"/>
          <w:szCs w:val="24"/>
        </w:rPr>
        <w:t>, indicando, dentre outras informações, a quantidade de</w:t>
      </w:r>
      <w:r w:rsidR="00153957" w:rsidRPr="00D93C74">
        <w:rPr>
          <w:rFonts w:ascii="Times New Roman" w:eastAsia="Times New Roman" w:hAnsi="Times New Roman" w:cs="Times New Roman"/>
          <w:sz w:val="24"/>
          <w:szCs w:val="24"/>
        </w:rPr>
        <w:t xml:space="preserve"> Novas</w:t>
      </w:r>
      <w:r w:rsidR="00FA2A2C" w:rsidRPr="00D93C74">
        <w:rPr>
          <w:rFonts w:ascii="Times New Roman" w:eastAsia="Times New Roman" w:hAnsi="Times New Roman" w:cs="Times New Roman"/>
          <w:sz w:val="24"/>
          <w:szCs w:val="24"/>
        </w:rPr>
        <w:t xml:space="preserve"> Cotas que pretendem subscrever (observado o Investimento Mínimo por Investidor), e a uma única Instituição Participante da Oferta, os quais serão considerados de forma cumulativa (“</w:t>
      </w:r>
      <w:r w:rsidR="00FA2A2C" w:rsidRPr="00D93C74">
        <w:rPr>
          <w:rFonts w:ascii="Times New Roman" w:eastAsia="Times New Roman" w:hAnsi="Times New Roman" w:cs="Times New Roman"/>
          <w:sz w:val="24"/>
          <w:szCs w:val="24"/>
          <w:u w:val="single"/>
        </w:rPr>
        <w:t>Oferta Não Institucional</w:t>
      </w:r>
      <w:r w:rsidR="00FA2A2C" w:rsidRPr="00D93C74">
        <w:rPr>
          <w:rFonts w:ascii="Times New Roman" w:eastAsia="Times New Roman" w:hAnsi="Times New Roman" w:cs="Times New Roman"/>
          <w:sz w:val="24"/>
          <w:szCs w:val="24"/>
        </w:rPr>
        <w:t>”). Os</w:t>
      </w:r>
      <w:r w:rsidR="00FA2A2C" w:rsidRPr="00D93C74">
        <w:rPr>
          <w:rFonts w:ascii="Times New Roman" w:hAnsi="Times New Roman" w:cs="Times New Roman"/>
          <w:sz w:val="24"/>
          <w:szCs w:val="24"/>
        </w:rPr>
        <w:t xml:space="preserve"> </w:t>
      </w:r>
      <w:r w:rsidR="00FA2A2C" w:rsidRPr="00D93C74">
        <w:rPr>
          <w:rFonts w:ascii="Times New Roman" w:eastAsia="Times New Roman" w:hAnsi="Times New Roman" w:cs="Times New Roman"/>
          <w:sz w:val="24"/>
          <w:szCs w:val="24"/>
        </w:rPr>
        <w:t>Investidores Não Institucionais deverão indicar, obrigatoriamente, no(s) seu(s) respectivo(s) Termo(s) de Aceitação da Oferta</w:t>
      </w:r>
      <w:r w:rsidR="00FA2A2C" w:rsidRPr="00D93C74">
        <w:rPr>
          <w:rFonts w:ascii="Times New Roman" w:hAnsi="Times New Roman" w:cs="Times New Roman"/>
          <w:sz w:val="24"/>
          <w:szCs w:val="24"/>
        </w:rPr>
        <w:t xml:space="preserve"> ou Ordem(</w:t>
      </w:r>
      <w:proofErr w:type="spellStart"/>
      <w:r w:rsidR="00FA2A2C" w:rsidRPr="00D93C74">
        <w:rPr>
          <w:rFonts w:ascii="Times New Roman" w:hAnsi="Times New Roman" w:cs="Times New Roman"/>
          <w:sz w:val="24"/>
          <w:szCs w:val="24"/>
        </w:rPr>
        <w:t>ns</w:t>
      </w:r>
      <w:proofErr w:type="spellEnd"/>
      <w:r w:rsidR="00FA2A2C" w:rsidRPr="00D93C74">
        <w:rPr>
          <w:rFonts w:ascii="Times New Roman" w:hAnsi="Times New Roman" w:cs="Times New Roman"/>
          <w:sz w:val="24"/>
          <w:szCs w:val="24"/>
        </w:rPr>
        <w:t>) de Investimento, conforme o caso</w:t>
      </w:r>
      <w:r w:rsidR="00FA2A2C" w:rsidRPr="00D93C74">
        <w:rPr>
          <w:rFonts w:ascii="Times New Roman" w:eastAsia="Times New Roman" w:hAnsi="Times New Roman" w:cs="Times New Roman"/>
          <w:sz w:val="24"/>
          <w:szCs w:val="24"/>
        </w:rPr>
        <w:t>, a sua qualidade ou não de Pessoa Vinculada, sob pena de seu(s) Termo(s) de Aceitação da Oferta</w:t>
      </w:r>
      <w:r w:rsidR="00FA2A2C" w:rsidRPr="00D93C74">
        <w:rPr>
          <w:rFonts w:ascii="Times New Roman" w:hAnsi="Times New Roman" w:cs="Times New Roman"/>
          <w:sz w:val="24"/>
          <w:szCs w:val="24"/>
        </w:rPr>
        <w:t xml:space="preserve"> ou suas Ordem(</w:t>
      </w:r>
      <w:proofErr w:type="spellStart"/>
      <w:r w:rsidR="00FA2A2C" w:rsidRPr="00D93C74">
        <w:rPr>
          <w:rFonts w:ascii="Times New Roman" w:hAnsi="Times New Roman" w:cs="Times New Roman"/>
          <w:sz w:val="24"/>
          <w:szCs w:val="24"/>
        </w:rPr>
        <w:t>ns</w:t>
      </w:r>
      <w:proofErr w:type="spellEnd"/>
      <w:r w:rsidR="00FA2A2C" w:rsidRPr="00D93C74">
        <w:rPr>
          <w:rFonts w:ascii="Times New Roman" w:hAnsi="Times New Roman" w:cs="Times New Roman"/>
          <w:sz w:val="24"/>
          <w:szCs w:val="24"/>
        </w:rPr>
        <w:t>) de Investimento, conforme o caso,</w:t>
      </w:r>
      <w:r w:rsidR="00FA2A2C" w:rsidRPr="00D93C74">
        <w:rPr>
          <w:rFonts w:ascii="Times New Roman" w:eastAsia="Times New Roman" w:hAnsi="Times New Roman" w:cs="Times New Roman"/>
          <w:sz w:val="24"/>
          <w:szCs w:val="24"/>
        </w:rPr>
        <w:t xml:space="preserve"> ser(em) cancelado(s) pela respectiva Instituição Participante da Oferta, conforme demanda a ser observada após o Procedimento de Alocação</w:t>
      </w:r>
      <w:bookmarkEnd w:id="15"/>
      <w:r w:rsidR="0038397C" w:rsidRPr="00D93C74">
        <w:rPr>
          <w:rFonts w:ascii="Times New Roman" w:hAnsi="Times New Roman" w:cs="Times New Roman"/>
          <w:sz w:val="24"/>
          <w:szCs w:val="24"/>
        </w:rPr>
        <w:t xml:space="preserve">. </w:t>
      </w:r>
    </w:p>
    <w:p w14:paraId="01A7CD40"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1D79B724" w14:textId="6D3EE55C" w:rsidR="00227A72" w:rsidRPr="00D93C74" w:rsidRDefault="00947BF0" w:rsidP="00D93C74">
      <w:pPr>
        <w:numPr>
          <w:ilvl w:val="0"/>
          <w:numId w:val="1"/>
        </w:numPr>
        <w:spacing w:after="0" w:line="300" w:lineRule="exact"/>
        <w:ind w:hanging="708"/>
        <w:rPr>
          <w:rFonts w:ascii="Times New Roman" w:hAnsi="Times New Roman" w:cs="Times New Roman"/>
          <w:sz w:val="24"/>
          <w:szCs w:val="24"/>
        </w:rPr>
      </w:pPr>
      <w:bookmarkStart w:id="16" w:name="_Hlk139908340"/>
      <w:r w:rsidRPr="00FD2957">
        <w:rPr>
          <w:rFonts w:ascii="Times New Roman" w:eastAsia="Times New Roman" w:hAnsi="Times New Roman" w:cs="Times New Roman"/>
          <w:sz w:val="24"/>
          <w:szCs w:val="24"/>
        </w:rPr>
        <w:t>Observado o disposto acima em relação ao exercício do Direito de Preferência e ao Direito de Subscrição de Sobras e de Montante Adicional, no</w:t>
      </w:r>
      <w:r w:rsidRPr="00D93C74" w:rsidDel="00947BF0">
        <w:rPr>
          <w:rFonts w:ascii="Times New Roman" w:eastAsia="Times New Roman" w:hAnsi="Times New Roman" w:cs="Times New Roman"/>
          <w:sz w:val="24"/>
          <w:szCs w:val="24"/>
        </w:rPr>
        <w:t xml:space="preserve"> </w:t>
      </w:r>
      <w:r w:rsidR="00FA2A2C" w:rsidRPr="00D93C74">
        <w:rPr>
          <w:rFonts w:ascii="Times New Roman" w:eastAsia="Times New Roman" w:hAnsi="Times New Roman" w:cs="Times New Roman"/>
          <w:sz w:val="24"/>
          <w:szCs w:val="24"/>
        </w:rPr>
        <w:t xml:space="preserve">mínimo 20%, (vinte por cento) do </w:t>
      </w:r>
      <w:r w:rsidR="00DB5F9D">
        <w:rPr>
          <w:rFonts w:ascii="Times New Roman" w:eastAsia="Times New Roman" w:hAnsi="Times New Roman" w:cs="Times New Roman"/>
          <w:sz w:val="24"/>
          <w:szCs w:val="24"/>
        </w:rPr>
        <w:t>volume final</w:t>
      </w:r>
      <w:r w:rsidR="00FA2A2C" w:rsidRPr="00D93C74">
        <w:rPr>
          <w:rFonts w:ascii="Times New Roman" w:eastAsia="Times New Roman" w:hAnsi="Times New Roman" w:cs="Times New Roman"/>
          <w:sz w:val="24"/>
          <w:szCs w:val="24"/>
        </w:rPr>
        <w:t xml:space="preserve"> da Oferta será destinado, prioritariamente, à Oferta Não Institucional, sendo certo que o Coordenador Líder, em comum acordo com </w:t>
      </w:r>
      <w:r w:rsidR="0048532A" w:rsidRPr="00FD2957">
        <w:rPr>
          <w:rFonts w:ascii="Times New Roman" w:eastAsia="Times New Roman" w:hAnsi="Times New Roman" w:cs="Times New Roman"/>
          <w:sz w:val="24"/>
          <w:szCs w:val="24"/>
        </w:rPr>
        <w:t>Administradora e a Gestora</w:t>
      </w:r>
      <w:r w:rsidR="00FA2A2C" w:rsidRPr="00D93C74">
        <w:rPr>
          <w:rFonts w:ascii="Times New Roman" w:eastAsia="Times New Roman" w:hAnsi="Times New Roman" w:cs="Times New Roman"/>
          <w:sz w:val="24"/>
          <w:szCs w:val="24"/>
        </w:rPr>
        <w:t>, poder</w:t>
      </w:r>
      <w:r w:rsidR="0048532A" w:rsidRPr="00D93C74">
        <w:rPr>
          <w:rFonts w:ascii="Times New Roman" w:eastAsia="Times New Roman" w:hAnsi="Times New Roman" w:cs="Times New Roman"/>
          <w:sz w:val="24"/>
          <w:szCs w:val="24"/>
        </w:rPr>
        <w:t>ão</w:t>
      </w:r>
      <w:r w:rsidR="00FA2A2C" w:rsidRPr="00D93C74">
        <w:rPr>
          <w:rFonts w:ascii="Times New Roman" w:eastAsia="Times New Roman" w:hAnsi="Times New Roman" w:cs="Times New Roman"/>
          <w:sz w:val="24"/>
          <w:szCs w:val="24"/>
        </w:rPr>
        <w:t xml:space="preserve"> alterar a quantidade de </w:t>
      </w:r>
      <w:r w:rsidR="0048532A" w:rsidRPr="00D93C74">
        <w:rPr>
          <w:rFonts w:ascii="Times New Roman" w:eastAsia="Times New Roman" w:hAnsi="Times New Roman" w:cs="Times New Roman"/>
          <w:sz w:val="24"/>
          <w:szCs w:val="24"/>
        </w:rPr>
        <w:t xml:space="preserve">Novas </w:t>
      </w:r>
      <w:r w:rsidR="00FA2A2C" w:rsidRPr="00D93C74">
        <w:rPr>
          <w:rFonts w:ascii="Times New Roman" w:eastAsia="Times New Roman" w:hAnsi="Times New Roman" w:cs="Times New Roman"/>
          <w:sz w:val="24"/>
          <w:szCs w:val="24"/>
        </w:rPr>
        <w:t xml:space="preserve">Cotas inicialmente destinada à Oferta Não Institucional, podendo, inclusive, aumentar até o limite máximo do Montante Inicial da Oferta, considerando as </w:t>
      </w:r>
      <w:r w:rsidR="0048532A" w:rsidRPr="00D93C74">
        <w:rPr>
          <w:rFonts w:ascii="Times New Roman" w:eastAsia="Times New Roman" w:hAnsi="Times New Roman" w:cs="Times New Roman"/>
          <w:sz w:val="24"/>
          <w:szCs w:val="24"/>
        </w:rPr>
        <w:t xml:space="preserve">Novas </w:t>
      </w:r>
      <w:r w:rsidR="00FA2A2C" w:rsidRPr="00D93C74">
        <w:rPr>
          <w:rFonts w:ascii="Times New Roman" w:eastAsia="Times New Roman" w:hAnsi="Times New Roman" w:cs="Times New Roman"/>
          <w:sz w:val="24"/>
          <w:szCs w:val="24"/>
        </w:rPr>
        <w:t>Cotas do Lote Adicional que vierem a ser emitidas</w:t>
      </w:r>
      <w:bookmarkEnd w:id="16"/>
      <w:r w:rsidR="00FA2A2C" w:rsidRPr="00D93C74">
        <w:rPr>
          <w:rFonts w:ascii="Times New Roman" w:hAnsi="Times New Roman" w:cs="Times New Roman"/>
          <w:sz w:val="24"/>
          <w:szCs w:val="24"/>
        </w:rPr>
        <w:t>.</w:t>
      </w:r>
    </w:p>
    <w:p w14:paraId="4EAB228E" w14:textId="77777777" w:rsidR="00FA2A2C" w:rsidRPr="00D93C74" w:rsidRDefault="00FA2A2C" w:rsidP="00FD2957">
      <w:pPr>
        <w:pStyle w:val="PargrafodaLista"/>
        <w:spacing w:line="300" w:lineRule="exact"/>
        <w:rPr>
          <w:rFonts w:ascii="Times New Roman" w:hAnsi="Times New Roman" w:cs="Times New Roman"/>
          <w:sz w:val="24"/>
          <w:szCs w:val="24"/>
        </w:rPr>
      </w:pPr>
    </w:p>
    <w:p w14:paraId="744D25AC" w14:textId="1BC8167E" w:rsidR="00FA2A2C" w:rsidRPr="00D93C74" w:rsidRDefault="00FA2A2C" w:rsidP="00D93C74">
      <w:pPr>
        <w:numPr>
          <w:ilvl w:val="0"/>
          <w:numId w:val="1"/>
        </w:numPr>
        <w:spacing w:after="0" w:line="300" w:lineRule="exact"/>
        <w:ind w:hanging="708"/>
        <w:rPr>
          <w:rFonts w:ascii="Times New Roman" w:hAnsi="Times New Roman" w:cs="Times New Roman"/>
          <w:sz w:val="24"/>
          <w:szCs w:val="24"/>
        </w:rPr>
      </w:pPr>
      <w:bookmarkStart w:id="17" w:name="_Hlk139908351"/>
      <w:r w:rsidRPr="00D93C74">
        <w:rPr>
          <w:rFonts w:ascii="Times New Roman" w:eastAsia="Times New Roman" w:hAnsi="Times New Roman" w:cs="Times New Roman"/>
          <w:sz w:val="24"/>
          <w:szCs w:val="24"/>
        </w:rPr>
        <w:t>Os Termos de Aceitação da Oferta</w:t>
      </w:r>
      <w:r w:rsidRPr="00D93C74">
        <w:rPr>
          <w:rFonts w:ascii="Times New Roman" w:hAnsi="Times New Roman" w:cs="Times New Roman"/>
          <w:bCs/>
          <w:sz w:val="24"/>
          <w:szCs w:val="24"/>
        </w:rPr>
        <w:t xml:space="preserve"> </w:t>
      </w:r>
      <w:r w:rsidRPr="00D93C74">
        <w:rPr>
          <w:rFonts w:ascii="Times New Roman" w:hAnsi="Times New Roman" w:cs="Times New Roman"/>
          <w:sz w:val="24"/>
          <w:szCs w:val="24"/>
        </w:rPr>
        <w:t>ou Ordens de Investimento, conforme o caso,</w:t>
      </w:r>
      <w:r w:rsidRPr="00D93C74">
        <w:rPr>
          <w:rFonts w:ascii="Times New Roman" w:eastAsia="Times New Roman" w:hAnsi="Times New Roman" w:cs="Times New Roman"/>
          <w:sz w:val="24"/>
          <w:szCs w:val="24"/>
        </w:rPr>
        <w:t xml:space="preserve"> serão efetuados pelos Investidores Não Institucionais de maneira irrevogável e irretratável, ressalvado o disposto no Contrato de Distribuição e no Prospecto</w:t>
      </w:r>
      <w:r w:rsidR="00F060AF" w:rsidRPr="00D93C74">
        <w:rPr>
          <w:rFonts w:ascii="Times New Roman" w:eastAsia="Times New Roman" w:hAnsi="Times New Roman" w:cs="Times New Roman"/>
          <w:sz w:val="24"/>
          <w:szCs w:val="24"/>
        </w:rPr>
        <w:t xml:space="preserve"> Definitivo</w:t>
      </w:r>
      <w:r w:rsidRPr="00D93C74">
        <w:rPr>
          <w:rFonts w:ascii="Times New Roman" w:eastAsia="Times New Roman" w:hAnsi="Times New Roman" w:cs="Times New Roman"/>
          <w:sz w:val="24"/>
          <w:szCs w:val="24"/>
        </w:rPr>
        <w:t>, devendo observar as seguintes condições, dentre outras previstas no próprio Termo de Aceitação da Oferta</w:t>
      </w:r>
      <w:r w:rsidRPr="00D93C74">
        <w:rPr>
          <w:rFonts w:ascii="Times New Roman" w:hAnsi="Times New Roman" w:cs="Times New Roman"/>
          <w:bCs/>
          <w:sz w:val="24"/>
          <w:szCs w:val="24"/>
        </w:rPr>
        <w:t xml:space="preserve"> </w:t>
      </w:r>
      <w:r w:rsidRPr="00D93C74">
        <w:rPr>
          <w:rFonts w:ascii="Times New Roman" w:hAnsi="Times New Roman" w:cs="Times New Roman"/>
          <w:sz w:val="24"/>
          <w:szCs w:val="24"/>
        </w:rPr>
        <w:t>e na própria Ordem de Investimento, conforme o caso</w:t>
      </w:r>
      <w:r w:rsidRPr="00D93C74">
        <w:rPr>
          <w:rFonts w:ascii="Times New Roman" w:eastAsia="Times New Roman" w:hAnsi="Times New Roman" w:cs="Times New Roman"/>
          <w:sz w:val="24"/>
          <w:szCs w:val="24"/>
        </w:rPr>
        <w:t>, os procedimentos e normas de liquidação da B3</w:t>
      </w:r>
      <w:bookmarkEnd w:id="17"/>
      <w:r w:rsidRPr="00D93C74">
        <w:rPr>
          <w:rFonts w:ascii="Times New Roman" w:eastAsia="Times New Roman" w:hAnsi="Times New Roman" w:cs="Times New Roman"/>
          <w:sz w:val="24"/>
          <w:szCs w:val="24"/>
        </w:rPr>
        <w:t>:</w:t>
      </w:r>
    </w:p>
    <w:p w14:paraId="6173B4F7" w14:textId="10311AFD" w:rsidR="00227A72" w:rsidRPr="00D93C74" w:rsidRDefault="00227A72" w:rsidP="00D93C74">
      <w:pPr>
        <w:spacing w:after="0" w:line="300" w:lineRule="exact"/>
        <w:ind w:left="708" w:hanging="708"/>
        <w:jc w:val="left"/>
        <w:rPr>
          <w:rFonts w:ascii="Times New Roman" w:hAnsi="Times New Roman" w:cs="Times New Roman"/>
          <w:sz w:val="24"/>
          <w:szCs w:val="24"/>
        </w:rPr>
      </w:pPr>
    </w:p>
    <w:p w14:paraId="7CA669EA" w14:textId="32F9357B" w:rsidR="00FA2A2C" w:rsidRPr="00D93C74" w:rsidRDefault="00FA2A2C" w:rsidP="00D93C74">
      <w:pPr>
        <w:pStyle w:val="Level4"/>
        <w:numPr>
          <w:ilvl w:val="6"/>
          <w:numId w:val="6"/>
        </w:numPr>
        <w:tabs>
          <w:tab w:val="left" w:pos="851"/>
        </w:tabs>
        <w:spacing w:after="0" w:line="300" w:lineRule="exact"/>
        <w:ind w:left="709"/>
        <w:rPr>
          <w:rFonts w:ascii="Times New Roman" w:hAnsi="Times New Roman" w:cs="Times New Roman"/>
          <w:b/>
          <w:bCs/>
          <w:sz w:val="24"/>
          <w:szCs w:val="24"/>
          <w:lang w:val="pt-BR"/>
        </w:rPr>
      </w:pPr>
      <w:r w:rsidRPr="00D93C74">
        <w:rPr>
          <w:rFonts w:ascii="Times New Roman" w:hAnsi="Times New Roman" w:cs="Times New Roman"/>
          <w:bCs/>
          <w:sz w:val="24"/>
          <w:szCs w:val="24"/>
          <w:lang w:val="pt-BR"/>
        </w:rPr>
        <w:t xml:space="preserve">fica estabelecido que os Investidores Não Institucionais que sejam Pessoas Vinculadas deverão, necessariamente, indicar no(s) seu(s) respectivo(s) Termo(s) de Aceitação da Oferta </w:t>
      </w:r>
      <w:r w:rsidRPr="00D93C74">
        <w:rPr>
          <w:rFonts w:ascii="Times New Roman" w:hAnsi="Times New Roman" w:cs="Times New Roman"/>
          <w:sz w:val="24"/>
          <w:szCs w:val="24"/>
          <w:lang w:val="pt-BR"/>
        </w:rPr>
        <w:t>ou Ordem(</w:t>
      </w:r>
      <w:proofErr w:type="spellStart"/>
      <w:r w:rsidRPr="00D93C74">
        <w:rPr>
          <w:rFonts w:ascii="Times New Roman" w:hAnsi="Times New Roman" w:cs="Times New Roman"/>
          <w:sz w:val="24"/>
          <w:szCs w:val="24"/>
          <w:lang w:val="pt-BR"/>
        </w:rPr>
        <w:t>ns</w:t>
      </w:r>
      <w:proofErr w:type="spellEnd"/>
      <w:r w:rsidRPr="00D93C74">
        <w:rPr>
          <w:rFonts w:ascii="Times New Roman" w:hAnsi="Times New Roman" w:cs="Times New Roman"/>
          <w:sz w:val="24"/>
          <w:szCs w:val="24"/>
          <w:lang w:val="pt-BR"/>
        </w:rPr>
        <w:t>) de Investimento, conforme o caso</w:t>
      </w:r>
      <w:r w:rsidRPr="00D93C74">
        <w:rPr>
          <w:rFonts w:ascii="Times New Roman" w:hAnsi="Times New Roman" w:cs="Times New Roman"/>
          <w:bCs/>
          <w:sz w:val="24"/>
          <w:szCs w:val="24"/>
          <w:lang w:val="pt-BR"/>
        </w:rPr>
        <w:t xml:space="preserve">, a sua condição ou não de Pessoa Vinculada. Dessa forma, serão aceitos os Termos de Aceitação da Oferta </w:t>
      </w:r>
      <w:r w:rsidRPr="00D93C74">
        <w:rPr>
          <w:rFonts w:ascii="Times New Roman" w:hAnsi="Times New Roman" w:cs="Times New Roman"/>
          <w:sz w:val="24"/>
          <w:szCs w:val="24"/>
          <w:lang w:val="pt-BR"/>
        </w:rPr>
        <w:t xml:space="preserve">ou as Ordens de Investimento, conforme o caso, </w:t>
      </w:r>
      <w:r w:rsidRPr="00D93C74">
        <w:rPr>
          <w:rFonts w:ascii="Times New Roman" w:hAnsi="Times New Roman" w:cs="Times New Roman"/>
          <w:bCs/>
          <w:sz w:val="24"/>
          <w:szCs w:val="24"/>
          <w:lang w:val="pt-BR"/>
        </w:rPr>
        <w:t xml:space="preserve">firmados por Pessoas Vinculadas, sem qualquer limitação, observado, no entanto, que, no caso de excesso de demanda superior a 1/3 (um terço) da quantidade de </w:t>
      </w:r>
      <w:r w:rsidR="00F060AF" w:rsidRPr="00D93C74">
        <w:rPr>
          <w:rFonts w:ascii="Times New Roman" w:hAnsi="Times New Roman" w:cs="Times New Roman"/>
          <w:bCs/>
          <w:sz w:val="24"/>
          <w:szCs w:val="24"/>
          <w:lang w:val="pt-BR"/>
        </w:rPr>
        <w:t xml:space="preserve">Novas </w:t>
      </w:r>
      <w:r w:rsidRPr="00D93C74">
        <w:rPr>
          <w:rFonts w:ascii="Times New Roman" w:hAnsi="Times New Roman" w:cs="Times New Roman"/>
          <w:bCs/>
          <w:sz w:val="24"/>
          <w:szCs w:val="24"/>
          <w:lang w:val="pt-BR"/>
        </w:rPr>
        <w:t xml:space="preserve">Cotas inicialmente ofertada no âmbito da Oferta (sem considerar eventuais </w:t>
      </w:r>
      <w:r w:rsidR="00F060AF" w:rsidRPr="00D93C74">
        <w:rPr>
          <w:rFonts w:ascii="Times New Roman" w:hAnsi="Times New Roman" w:cs="Times New Roman"/>
          <w:bCs/>
          <w:sz w:val="24"/>
          <w:szCs w:val="24"/>
          <w:lang w:val="pt-BR"/>
        </w:rPr>
        <w:t xml:space="preserve">Novas </w:t>
      </w:r>
      <w:r w:rsidRPr="00D93C74">
        <w:rPr>
          <w:rFonts w:ascii="Times New Roman" w:hAnsi="Times New Roman" w:cs="Times New Roman"/>
          <w:bCs/>
          <w:sz w:val="24"/>
          <w:szCs w:val="24"/>
          <w:lang w:val="pt-BR"/>
        </w:rPr>
        <w:t xml:space="preserve">Cotas do Lote Adicional), será vedada a colocação de </w:t>
      </w:r>
      <w:r w:rsidR="00F060AF" w:rsidRPr="00D93C74">
        <w:rPr>
          <w:rFonts w:ascii="Times New Roman" w:hAnsi="Times New Roman" w:cs="Times New Roman"/>
          <w:bCs/>
          <w:sz w:val="24"/>
          <w:szCs w:val="24"/>
          <w:lang w:val="pt-BR"/>
        </w:rPr>
        <w:t xml:space="preserve">Novas </w:t>
      </w:r>
      <w:r w:rsidRPr="00D93C74">
        <w:rPr>
          <w:rFonts w:ascii="Times New Roman" w:hAnsi="Times New Roman" w:cs="Times New Roman"/>
          <w:bCs/>
          <w:sz w:val="24"/>
          <w:szCs w:val="24"/>
          <w:lang w:val="pt-BR"/>
        </w:rPr>
        <w:t>Cotas para as Pessoas Vinculadas, nos termos do artigo 56 da Resolução CVM 160, observadas as exceções previstas no parágrafo 1º do referido artigo;</w:t>
      </w:r>
    </w:p>
    <w:p w14:paraId="173A3C22" w14:textId="77777777" w:rsidR="00FA2A2C" w:rsidRPr="00D93C74" w:rsidRDefault="00FA2A2C" w:rsidP="00D93C74">
      <w:pPr>
        <w:pStyle w:val="Body"/>
        <w:tabs>
          <w:tab w:val="left" w:pos="851"/>
        </w:tabs>
        <w:spacing w:after="0" w:line="300" w:lineRule="exact"/>
        <w:ind w:left="709"/>
        <w:rPr>
          <w:rFonts w:ascii="Times New Roman" w:hAnsi="Times New Roman" w:cs="Times New Roman"/>
          <w:sz w:val="24"/>
          <w:szCs w:val="24"/>
        </w:rPr>
      </w:pPr>
    </w:p>
    <w:p w14:paraId="30219D39" w14:textId="344EB287" w:rsidR="00FA2A2C" w:rsidRPr="00D93C74" w:rsidRDefault="00FA2A2C"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r w:rsidRPr="00D93C74">
        <w:rPr>
          <w:rFonts w:ascii="Times New Roman" w:hAnsi="Times New Roman" w:cs="Times New Roman"/>
          <w:sz w:val="24"/>
          <w:szCs w:val="24"/>
          <w:lang w:val="pt-BR"/>
        </w:rPr>
        <w:lastRenderedPageBreak/>
        <w:t>durante o Período de Coleta de Intenções de Investimento</w:t>
      </w:r>
      <w:r w:rsidRPr="00D93C74">
        <w:rPr>
          <w:rFonts w:ascii="Times New Roman" w:hAnsi="Times New Roman" w:cs="Times New Roman"/>
          <w:bCs/>
          <w:sz w:val="24"/>
          <w:szCs w:val="24"/>
          <w:lang w:val="pt-BR"/>
        </w:rPr>
        <w:t xml:space="preserve">, cada Investidor Não Institucional, incluindo os Investidores Não Institucionais que sejam Pessoas Vinculadas, deverá enviar Termo de Aceitação </w:t>
      </w:r>
      <w:r w:rsidRPr="00D93C74">
        <w:rPr>
          <w:rFonts w:ascii="Times New Roman" w:hAnsi="Times New Roman" w:cs="Times New Roman"/>
          <w:sz w:val="24"/>
          <w:szCs w:val="24"/>
          <w:lang w:val="pt-BR"/>
        </w:rPr>
        <w:t xml:space="preserve">da Oferta ou Ordem de Investimento, conforme o caso, </w:t>
      </w:r>
      <w:r w:rsidRPr="00D93C74">
        <w:rPr>
          <w:rFonts w:ascii="Times New Roman" w:hAnsi="Times New Roman" w:cs="Times New Roman"/>
          <w:bCs/>
          <w:sz w:val="24"/>
          <w:szCs w:val="24"/>
          <w:lang w:val="pt-BR"/>
        </w:rPr>
        <w:t>junto à uma das Instituições Participantes da Oferta</w:t>
      </w:r>
      <w:r w:rsidR="00A65652" w:rsidRPr="00D93C74">
        <w:rPr>
          <w:rFonts w:ascii="Times New Roman" w:hAnsi="Times New Roman" w:cs="Times New Roman"/>
          <w:bCs/>
          <w:sz w:val="24"/>
          <w:szCs w:val="24"/>
          <w:lang w:val="pt-BR"/>
        </w:rPr>
        <w:t>, podendo, em razão da possibilidade de Distribuição Parcial, condicionar sua adesão à Oferta, de acordo com os Critérios de Aceitação da Oferta</w:t>
      </w:r>
      <w:r w:rsidRPr="00D93C74">
        <w:rPr>
          <w:rFonts w:ascii="Times New Roman" w:hAnsi="Times New Roman" w:cs="Times New Roman"/>
          <w:bCs/>
          <w:sz w:val="24"/>
          <w:szCs w:val="24"/>
          <w:lang w:val="pt-BR"/>
        </w:rPr>
        <w:t>;</w:t>
      </w:r>
    </w:p>
    <w:p w14:paraId="14996861" w14:textId="77777777" w:rsidR="00FA2A2C" w:rsidRPr="00D93C74" w:rsidRDefault="00FA2A2C" w:rsidP="00D93C74">
      <w:pPr>
        <w:pStyle w:val="Level4"/>
        <w:tabs>
          <w:tab w:val="left" w:pos="851"/>
        </w:tabs>
        <w:spacing w:after="0" w:line="300" w:lineRule="exact"/>
        <w:ind w:left="709" w:firstLine="0"/>
        <w:rPr>
          <w:rFonts w:ascii="Times New Roman" w:hAnsi="Times New Roman" w:cs="Times New Roman"/>
          <w:sz w:val="24"/>
          <w:szCs w:val="24"/>
          <w:lang w:val="pt-BR"/>
        </w:rPr>
      </w:pPr>
      <w:bookmarkStart w:id="18" w:name="_Hlk139903517"/>
    </w:p>
    <w:p w14:paraId="5C460E74" w14:textId="77777777" w:rsidR="00FA2A2C" w:rsidRPr="00D93C74" w:rsidRDefault="00FA2A2C"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r w:rsidRPr="00D93C74">
        <w:rPr>
          <w:rFonts w:ascii="Times New Roman" w:hAnsi="Times New Roman" w:cs="Times New Roman"/>
          <w:bCs/>
          <w:sz w:val="24"/>
          <w:szCs w:val="24"/>
          <w:lang w:val="pt-BR"/>
        </w:rPr>
        <w:t>as Instituições Participantes da Oferta serão responsáveis pela transmissão à B3 das ordens acolhidas no âmbito dos Termos de Aceitação da Oferta</w:t>
      </w:r>
      <w:r w:rsidRPr="00D93C74">
        <w:rPr>
          <w:rFonts w:ascii="Times New Roman" w:hAnsi="Times New Roman" w:cs="Times New Roman"/>
          <w:sz w:val="24"/>
          <w:szCs w:val="24"/>
          <w:lang w:val="pt-BR"/>
        </w:rPr>
        <w:t xml:space="preserve"> ou das Ordem de Investimento, conforme o caso</w:t>
      </w:r>
      <w:r w:rsidRPr="00D93C74">
        <w:rPr>
          <w:rFonts w:ascii="Times New Roman" w:hAnsi="Times New Roman" w:cs="Times New Roman"/>
          <w:bCs/>
          <w:sz w:val="24"/>
          <w:szCs w:val="24"/>
          <w:lang w:val="pt-BR"/>
        </w:rPr>
        <w:t xml:space="preserve">. As Instituições Participantes da Oferta somente atenderão aos Termos de Aceitação da Oferta </w:t>
      </w:r>
      <w:r w:rsidRPr="00D93C74">
        <w:rPr>
          <w:rFonts w:ascii="Times New Roman" w:hAnsi="Times New Roman" w:cs="Times New Roman"/>
          <w:sz w:val="24"/>
          <w:szCs w:val="24"/>
          <w:lang w:val="pt-BR"/>
        </w:rPr>
        <w:t>ou às Ordem de Investimento, conforme o caso,</w:t>
      </w:r>
      <w:r w:rsidRPr="00D93C74">
        <w:rPr>
          <w:rFonts w:ascii="Times New Roman" w:hAnsi="Times New Roman" w:cs="Times New Roman"/>
          <w:bCs/>
          <w:sz w:val="24"/>
          <w:szCs w:val="24"/>
          <w:lang w:val="pt-BR"/>
        </w:rPr>
        <w:t xml:space="preserve"> feitos por Investidores Não Institucionais titulares de conta nelas aberta ou mantida pelo respectivo Investidor Não Institucional</w:t>
      </w:r>
      <w:bookmarkEnd w:id="18"/>
      <w:r w:rsidRPr="00D93C74">
        <w:rPr>
          <w:rFonts w:ascii="Times New Roman" w:hAnsi="Times New Roman" w:cs="Times New Roman"/>
          <w:bCs/>
          <w:sz w:val="24"/>
          <w:szCs w:val="24"/>
          <w:lang w:val="pt-BR"/>
        </w:rPr>
        <w:t>;</w:t>
      </w:r>
    </w:p>
    <w:p w14:paraId="06A56158" w14:textId="77777777" w:rsidR="00FA2A2C" w:rsidRPr="00D93C74"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p>
    <w:p w14:paraId="11942159" w14:textId="6B7FF7D3" w:rsidR="00FA2A2C" w:rsidRPr="00D93C74" w:rsidRDefault="00FA2A2C" w:rsidP="00D93C74">
      <w:pPr>
        <w:pStyle w:val="Level4"/>
        <w:numPr>
          <w:ilvl w:val="6"/>
          <w:numId w:val="6"/>
        </w:numPr>
        <w:tabs>
          <w:tab w:val="left" w:pos="851"/>
        </w:tabs>
        <w:spacing w:after="0" w:line="300" w:lineRule="exact"/>
        <w:ind w:left="709"/>
        <w:rPr>
          <w:rFonts w:ascii="Times New Roman" w:hAnsi="Times New Roman" w:cs="Times New Roman"/>
          <w:bCs/>
          <w:sz w:val="24"/>
          <w:szCs w:val="24"/>
          <w:lang w:val="pt-BR"/>
        </w:rPr>
      </w:pPr>
      <w:bookmarkStart w:id="19" w:name="_Hlk139908482"/>
      <w:bookmarkStart w:id="20" w:name="_Hlk139903530"/>
      <w:r w:rsidRPr="00D93C74">
        <w:rPr>
          <w:rFonts w:ascii="Times New Roman" w:hAnsi="Times New Roman" w:cs="Times New Roman"/>
          <w:bCs/>
          <w:sz w:val="24"/>
          <w:szCs w:val="24"/>
          <w:lang w:val="pt-BR"/>
        </w:rPr>
        <w:t>no âmbito do Procedimento de Alocação, o Coordenador Líder alocará as</w:t>
      </w:r>
      <w:r w:rsidR="00435AB7" w:rsidRPr="00D93C74">
        <w:rPr>
          <w:rFonts w:ascii="Times New Roman" w:hAnsi="Times New Roman" w:cs="Times New Roman"/>
          <w:bCs/>
          <w:sz w:val="24"/>
          <w:szCs w:val="24"/>
          <w:lang w:val="pt-BR"/>
        </w:rPr>
        <w:t xml:space="preserve"> Novas</w:t>
      </w:r>
      <w:r w:rsidRPr="00D93C74">
        <w:rPr>
          <w:rFonts w:ascii="Times New Roman" w:hAnsi="Times New Roman" w:cs="Times New Roman"/>
          <w:bCs/>
          <w:sz w:val="24"/>
          <w:szCs w:val="24"/>
          <w:lang w:val="pt-BR"/>
        </w:rPr>
        <w:t xml:space="preserve"> Cotas objeto dos Termos de Aceitação da Oferta</w:t>
      </w:r>
      <w:r w:rsidR="00F32E18" w:rsidRPr="00D93C74">
        <w:rPr>
          <w:rFonts w:ascii="Times New Roman" w:hAnsi="Times New Roman" w:cs="Times New Roman"/>
          <w:bCs/>
          <w:sz w:val="24"/>
          <w:szCs w:val="24"/>
          <w:lang w:val="pt-BR"/>
        </w:rPr>
        <w:t xml:space="preserve"> e/ou Ordens de Investimento, conforme o caso,</w:t>
      </w:r>
      <w:r w:rsidRPr="00D93C74">
        <w:rPr>
          <w:rFonts w:ascii="Times New Roman" w:hAnsi="Times New Roman" w:cs="Times New Roman"/>
          <w:bCs/>
          <w:sz w:val="24"/>
          <w:szCs w:val="24"/>
          <w:lang w:val="pt-BR"/>
        </w:rPr>
        <w:t xml:space="preserve"> em observância aos </w:t>
      </w:r>
      <w:r w:rsidR="00F32E18" w:rsidRPr="00D93C74">
        <w:rPr>
          <w:rFonts w:ascii="Times New Roman" w:hAnsi="Times New Roman" w:cs="Times New Roman"/>
          <w:bCs/>
          <w:sz w:val="24"/>
          <w:szCs w:val="24"/>
          <w:lang w:val="pt-BR"/>
        </w:rPr>
        <w:t>Critérios de Rateio da Oferta Não Institucional</w:t>
      </w:r>
      <w:bookmarkEnd w:id="19"/>
      <w:r w:rsidRPr="00D93C74">
        <w:rPr>
          <w:rFonts w:ascii="Times New Roman" w:hAnsi="Times New Roman" w:cs="Times New Roman"/>
          <w:bCs/>
          <w:sz w:val="24"/>
          <w:szCs w:val="24"/>
          <w:lang w:val="pt-BR"/>
        </w:rPr>
        <w:t xml:space="preserve"> (conforme abaixo definido)</w:t>
      </w:r>
      <w:bookmarkEnd w:id="20"/>
      <w:r w:rsidRPr="00D93C74">
        <w:rPr>
          <w:rFonts w:ascii="Times New Roman" w:hAnsi="Times New Roman" w:cs="Times New Roman"/>
          <w:bCs/>
          <w:sz w:val="24"/>
          <w:szCs w:val="24"/>
          <w:lang w:val="pt-BR"/>
        </w:rPr>
        <w:t>;</w:t>
      </w:r>
    </w:p>
    <w:p w14:paraId="7AD00588" w14:textId="77777777" w:rsidR="00FA2A2C" w:rsidRPr="00D93C74"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p>
    <w:p w14:paraId="19712713" w14:textId="258A534E" w:rsidR="00FA2A2C" w:rsidRPr="00D93C74" w:rsidRDefault="00FA2A2C"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21" w:name="_Hlk139908489"/>
      <w:bookmarkStart w:id="22" w:name="_Hlk139903539"/>
      <w:r w:rsidRPr="00D93C74">
        <w:rPr>
          <w:rFonts w:ascii="Times New Roman" w:hAnsi="Times New Roman" w:cs="Times New Roman"/>
          <w:bCs/>
          <w:sz w:val="24"/>
          <w:szCs w:val="24"/>
          <w:lang w:val="pt-BR"/>
        </w:rPr>
        <w:t xml:space="preserve">a quantidade de </w:t>
      </w:r>
      <w:r w:rsidR="00435AB7" w:rsidRPr="00D93C74">
        <w:rPr>
          <w:rFonts w:ascii="Times New Roman" w:hAnsi="Times New Roman" w:cs="Times New Roman"/>
          <w:bCs/>
          <w:sz w:val="24"/>
          <w:szCs w:val="24"/>
          <w:lang w:val="pt-BR"/>
        </w:rPr>
        <w:t xml:space="preserve">Novas </w:t>
      </w:r>
      <w:r w:rsidRPr="00D93C74">
        <w:rPr>
          <w:rFonts w:ascii="Times New Roman" w:hAnsi="Times New Roman" w:cs="Times New Roman"/>
          <w:bCs/>
          <w:sz w:val="24"/>
          <w:szCs w:val="24"/>
          <w:lang w:val="pt-BR"/>
        </w:rPr>
        <w:t xml:space="preserve">Cotas adquiridas e o respectivo valor do investimento dos Investidores Não Institucionais serão informados a cada Investidor Não Institucional até o Dia Útil imediatamente anterior à Data de Liquidação, pela Instituição Participante da Oferta que houver recebido o(s) respectivo(s) Termo(s) de Aceitação da Oferta, por meio de mensagem enviada ao endereço eletrônico indicado no(s) Termo(s) de Aceitação da Oferta </w:t>
      </w:r>
      <w:r w:rsidRPr="00D93C74">
        <w:rPr>
          <w:rFonts w:ascii="Times New Roman" w:hAnsi="Times New Roman" w:cs="Times New Roman"/>
          <w:sz w:val="24"/>
          <w:szCs w:val="24"/>
          <w:lang w:val="pt-BR"/>
        </w:rPr>
        <w:t>ou na(s) Ordem(</w:t>
      </w:r>
      <w:proofErr w:type="spellStart"/>
      <w:r w:rsidRPr="00D93C74">
        <w:rPr>
          <w:rFonts w:ascii="Times New Roman" w:hAnsi="Times New Roman" w:cs="Times New Roman"/>
          <w:sz w:val="24"/>
          <w:szCs w:val="24"/>
          <w:lang w:val="pt-BR"/>
        </w:rPr>
        <w:t>ns</w:t>
      </w:r>
      <w:proofErr w:type="spellEnd"/>
      <w:r w:rsidRPr="00D93C74">
        <w:rPr>
          <w:rFonts w:ascii="Times New Roman" w:hAnsi="Times New Roman" w:cs="Times New Roman"/>
          <w:sz w:val="24"/>
          <w:szCs w:val="24"/>
          <w:lang w:val="pt-BR"/>
        </w:rPr>
        <w:t>) de Investimento, conforme o caso</w:t>
      </w:r>
      <w:r w:rsidRPr="00D93C74">
        <w:rPr>
          <w:rFonts w:ascii="Times New Roman" w:hAnsi="Times New Roman" w:cs="Times New Roman"/>
          <w:bCs/>
          <w:sz w:val="24"/>
          <w:szCs w:val="24"/>
          <w:lang w:val="pt-BR"/>
        </w:rPr>
        <w:t xml:space="preserve">, ou, na sua ausência, por telefone ou correspondência, devendo o pagamento ser feito de acordo com o item “(vi)” abaixo, limitado ao valor do(s) Termo(s) de Aceitação da Oferta </w:t>
      </w:r>
      <w:r w:rsidRPr="00D93C74">
        <w:rPr>
          <w:rFonts w:ascii="Times New Roman" w:hAnsi="Times New Roman" w:cs="Times New Roman"/>
          <w:sz w:val="24"/>
          <w:szCs w:val="24"/>
          <w:lang w:val="pt-BR"/>
        </w:rPr>
        <w:t>ou da(s) Ordem(</w:t>
      </w:r>
      <w:proofErr w:type="spellStart"/>
      <w:r w:rsidRPr="00D93C74">
        <w:rPr>
          <w:rFonts w:ascii="Times New Roman" w:hAnsi="Times New Roman" w:cs="Times New Roman"/>
          <w:sz w:val="24"/>
          <w:szCs w:val="24"/>
          <w:lang w:val="pt-BR"/>
        </w:rPr>
        <w:t>ns</w:t>
      </w:r>
      <w:proofErr w:type="spellEnd"/>
      <w:r w:rsidRPr="00D93C74">
        <w:rPr>
          <w:rFonts w:ascii="Times New Roman" w:hAnsi="Times New Roman" w:cs="Times New Roman"/>
          <w:sz w:val="24"/>
          <w:szCs w:val="24"/>
          <w:lang w:val="pt-BR"/>
        </w:rPr>
        <w:t>) de Investimento, conforme o caso</w:t>
      </w:r>
      <w:r w:rsidRPr="00D93C74">
        <w:rPr>
          <w:rFonts w:ascii="Times New Roman" w:hAnsi="Times New Roman" w:cs="Times New Roman"/>
          <w:bCs/>
          <w:sz w:val="24"/>
          <w:szCs w:val="24"/>
          <w:lang w:val="pt-BR"/>
        </w:rPr>
        <w:t xml:space="preserve">, e ressalvada a possibilidade de rateio observados os </w:t>
      </w:r>
      <w:r w:rsidR="00F32E18" w:rsidRPr="00D93C74">
        <w:rPr>
          <w:rFonts w:ascii="Times New Roman" w:hAnsi="Times New Roman" w:cs="Times New Roman"/>
          <w:bCs/>
          <w:sz w:val="24"/>
          <w:szCs w:val="24"/>
          <w:lang w:val="pt-BR"/>
        </w:rPr>
        <w:t>Critérios de Rateio da Oferta Não Institucional</w:t>
      </w:r>
      <w:bookmarkEnd w:id="21"/>
      <w:r w:rsidRPr="00D93C74">
        <w:rPr>
          <w:rFonts w:ascii="Times New Roman" w:hAnsi="Times New Roman" w:cs="Times New Roman"/>
          <w:bCs/>
          <w:sz w:val="24"/>
          <w:szCs w:val="24"/>
          <w:lang w:val="pt-BR"/>
        </w:rPr>
        <w:t xml:space="preserve"> (conforme abaixo definido)</w:t>
      </w:r>
      <w:bookmarkEnd w:id="22"/>
      <w:r w:rsidR="002E0BF0" w:rsidRPr="00D93C74">
        <w:rPr>
          <w:rFonts w:ascii="Times New Roman" w:hAnsi="Times New Roman" w:cs="Times New Roman"/>
          <w:bCs/>
          <w:sz w:val="24"/>
          <w:szCs w:val="24"/>
          <w:lang w:val="pt-BR"/>
        </w:rPr>
        <w:t>. Caso tal relação resulte em fração de Novas Cotas, os arredondamentos serão realizados pela exclusão da fração, mantendo-se o número inteiro, desprezando-se a referida fração</w:t>
      </w:r>
      <w:r w:rsidRPr="00D93C74">
        <w:rPr>
          <w:rFonts w:ascii="Times New Roman" w:hAnsi="Times New Roman" w:cs="Times New Roman"/>
          <w:bCs/>
          <w:sz w:val="24"/>
          <w:szCs w:val="24"/>
          <w:lang w:val="pt-BR"/>
        </w:rPr>
        <w:t>;</w:t>
      </w:r>
    </w:p>
    <w:p w14:paraId="24F4B056" w14:textId="77777777" w:rsidR="00FA2A2C" w:rsidRPr="00D93C74" w:rsidRDefault="00FA2A2C" w:rsidP="00D93C74">
      <w:pPr>
        <w:pStyle w:val="Body"/>
        <w:tabs>
          <w:tab w:val="left" w:pos="851"/>
        </w:tabs>
        <w:spacing w:after="0" w:line="300" w:lineRule="exact"/>
        <w:ind w:left="709"/>
        <w:rPr>
          <w:rFonts w:ascii="Times New Roman" w:hAnsi="Times New Roman" w:cs="Times New Roman"/>
          <w:bCs/>
          <w:sz w:val="24"/>
          <w:szCs w:val="24"/>
        </w:rPr>
      </w:pPr>
      <w:bookmarkStart w:id="23" w:name="_Hlk139903567"/>
    </w:p>
    <w:p w14:paraId="5A1DA211" w14:textId="31D01ED8" w:rsidR="00FA2A2C" w:rsidRPr="00D93C74" w:rsidRDefault="009F2961"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bookmarkStart w:id="24" w:name="_Hlk139903559"/>
      <w:r w:rsidRPr="00D93C74">
        <w:rPr>
          <w:rFonts w:ascii="Times New Roman" w:hAnsi="Times New Roman" w:cs="Times New Roman"/>
          <w:bCs/>
          <w:sz w:val="24"/>
          <w:szCs w:val="24"/>
          <w:lang w:val="pt-BR"/>
        </w:rPr>
        <w:t xml:space="preserve">cada Investidor Não Institucional deverá efetuar o pagamento, à vista e em moeda corrente nacional, com base no Preço de Subscrição, observada a possibilidade de integralização, por determinados Investidores, das Novas Cotas mediante a compensação de créditos por eles detidos contra o Fundo, à Instituição Participante da Oferta junto à qual tenha realizado seus respectivos Termos de Aceitação da Oferta até às 11:00 (onze) horas da Data de Liquidação, observado que o operacional da compensação ocorrerá no </w:t>
      </w:r>
      <w:proofErr w:type="spellStart"/>
      <w:r w:rsidRPr="00D93C74">
        <w:rPr>
          <w:rFonts w:ascii="Times New Roman" w:hAnsi="Times New Roman" w:cs="Times New Roman"/>
          <w:bCs/>
          <w:sz w:val="24"/>
          <w:szCs w:val="24"/>
          <w:lang w:val="pt-BR"/>
        </w:rPr>
        <w:t>Escriturador</w:t>
      </w:r>
      <w:proofErr w:type="spellEnd"/>
      <w:r w:rsidRPr="00D93C74">
        <w:rPr>
          <w:rFonts w:ascii="Times New Roman" w:hAnsi="Times New Roman" w:cs="Times New Roman"/>
          <w:bCs/>
          <w:sz w:val="24"/>
          <w:szCs w:val="24"/>
          <w:lang w:val="pt-BR"/>
        </w:rPr>
        <w:t>. Não havendo pagamento pontual, os Termos de Aceitação da Oferta serão automaticamente cancelados pela Instituição Participantes da Oferta</w:t>
      </w:r>
      <w:bookmarkEnd w:id="23"/>
      <w:r w:rsidR="00FA2A2C" w:rsidRPr="00D93C74">
        <w:rPr>
          <w:rFonts w:ascii="Times New Roman" w:hAnsi="Times New Roman" w:cs="Times New Roman"/>
          <w:bCs/>
          <w:sz w:val="24"/>
          <w:szCs w:val="24"/>
          <w:lang w:val="pt-BR"/>
        </w:rPr>
        <w:t>; e</w:t>
      </w:r>
    </w:p>
    <w:p w14:paraId="3DDF4350" w14:textId="77777777" w:rsidR="00FA2A2C" w:rsidRPr="00D93C74" w:rsidRDefault="00FA2A2C" w:rsidP="00D93C74">
      <w:pPr>
        <w:pStyle w:val="Level4"/>
        <w:tabs>
          <w:tab w:val="left" w:pos="851"/>
        </w:tabs>
        <w:spacing w:after="0" w:line="300" w:lineRule="exact"/>
        <w:ind w:left="709" w:firstLine="0"/>
        <w:rPr>
          <w:rFonts w:ascii="Times New Roman" w:hAnsi="Times New Roman" w:cs="Times New Roman"/>
          <w:bCs/>
          <w:sz w:val="24"/>
          <w:szCs w:val="24"/>
          <w:lang w:val="pt-BR"/>
        </w:rPr>
      </w:pPr>
      <w:bookmarkStart w:id="25" w:name="_Hlk139903574"/>
      <w:bookmarkEnd w:id="24"/>
    </w:p>
    <w:p w14:paraId="5CCB0673" w14:textId="183C22BB" w:rsidR="00FA2A2C" w:rsidRPr="00FD2957" w:rsidRDefault="00FA2A2C" w:rsidP="00D93C74">
      <w:pPr>
        <w:pStyle w:val="Level4"/>
        <w:numPr>
          <w:ilvl w:val="6"/>
          <w:numId w:val="6"/>
        </w:numPr>
        <w:tabs>
          <w:tab w:val="left" w:pos="851"/>
        </w:tabs>
        <w:spacing w:after="0" w:line="300" w:lineRule="exact"/>
        <w:ind w:left="709"/>
        <w:rPr>
          <w:rFonts w:ascii="Times New Roman" w:hAnsi="Times New Roman" w:cs="Times New Roman"/>
          <w:sz w:val="24"/>
          <w:szCs w:val="24"/>
          <w:lang w:val="pt-BR"/>
        </w:rPr>
      </w:pPr>
      <w:r w:rsidRPr="00D93C74">
        <w:rPr>
          <w:rFonts w:ascii="Times New Roman" w:hAnsi="Times New Roman" w:cs="Times New Roman"/>
          <w:bCs/>
          <w:sz w:val="24"/>
          <w:szCs w:val="24"/>
          <w:lang w:val="pt-BR"/>
        </w:rPr>
        <w:t xml:space="preserve">até as 16:00 (dezesseis) horas da Data de Liquidação, a B3, em nome de cada Instituição Participante da Oferta junto à qual o(s) Termo(s) de Aceitação da Oferta </w:t>
      </w:r>
      <w:r w:rsidRPr="00D93C74">
        <w:rPr>
          <w:rFonts w:ascii="Times New Roman" w:hAnsi="Times New Roman" w:cs="Times New Roman"/>
          <w:sz w:val="24"/>
          <w:szCs w:val="24"/>
          <w:lang w:val="pt-BR"/>
        </w:rPr>
        <w:t xml:space="preserve">ou a(s) </w:t>
      </w:r>
      <w:r w:rsidRPr="00D93C74">
        <w:rPr>
          <w:rFonts w:ascii="Times New Roman" w:hAnsi="Times New Roman" w:cs="Times New Roman"/>
          <w:sz w:val="24"/>
          <w:szCs w:val="24"/>
          <w:lang w:val="pt-BR"/>
        </w:rPr>
        <w:lastRenderedPageBreak/>
        <w:t>Ordem(</w:t>
      </w:r>
      <w:proofErr w:type="spellStart"/>
      <w:r w:rsidRPr="00D93C74">
        <w:rPr>
          <w:rFonts w:ascii="Times New Roman" w:hAnsi="Times New Roman" w:cs="Times New Roman"/>
          <w:sz w:val="24"/>
          <w:szCs w:val="24"/>
          <w:lang w:val="pt-BR"/>
        </w:rPr>
        <w:t>ns</w:t>
      </w:r>
      <w:proofErr w:type="spellEnd"/>
      <w:r w:rsidRPr="00D93C74">
        <w:rPr>
          <w:rFonts w:ascii="Times New Roman" w:hAnsi="Times New Roman" w:cs="Times New Roman"/>
          <w:sz w:val="24"/>
          <w:szCs w:val="24"/>
          <w:lang w:val="pt-BR"/>
        </w:rPr>
        <w:t>) de Investimento, conforme o caso,</w:t>
      </w:r>
      <w:r w:rsidRPr="00D93C74">
        <w:rPr>
          <w:rFonts w:ascii="Times New Roman" w:hAnsi="Times New Roman" w:cs="Times New Roman"/>
          <w:bCs/>
          <w:sz w:val="24"/>
          <w:szCs w:val="24"/>
          <w:lang w:val="pt-BR"/>
        </w:rPr>
        <w:t xml:space="preserve"> tenha(m) sido realizado(s), entregará a cada Investidor Não Institucional o recibo de </w:t>
      </w:r>
      <w:r w:rsidR="005936C6" w:rsidRPr="00D93C74">
        <w:rPr>
          <w:rFonts w:ascii="Times New Roman" w:hAnsi="Times New Roman" w:cs="Times New Roman"/>
          <w:bCs/>
          <w:sz w:val="24"/>
          <w:szCs w:val="24"/>
          <w:lang w:val="pt-BR"/>
        </w:rPr>
        <w:t xml:space="preserve">Novas </w:t>
      </w:r>
      <w:r w:rsidRPr="00D93C74">
        <w:rPr>
          <w:rFonts w:ascii="Times New Roman" w:hAnsi="Times New Roman" w:cs="Times New Roman"/>
          <w:bCs/>
          <w:sz w:val="24"/>
          <w:szCs w:val="24"/>
          <w:lang w:val="pt-BR"/>
        </w:rPr>
        <w:t xml:space="preserve">Cotas correspondente à relação entre o valor do investimento pretendido constante do(s) Termo(s) de Aceitação da Oferta </w:t>
      </w:r>
      <w:r w:rsidRPr="00D93C74">
        <w:rPr>
          <w:rFonts w:ascii="Times New Roman" w:hAnsi="Times New Roman" w:cs="Times New Roman"/>
          <w:sz w:val="24"/>
          <w:szCs w:val="24"/>
          <w:lang w:val="pt-BR"/>
        </w:rPr>
        <w:t>ou da(s) Ordem(</w:t>
      </w:r>
      <w:proofErr w:type="spellStart"/>
      <w:r w:rsidRPr="00D93C74">
        <w:rPr>
          <w:rFonts w:ascii="Times New Roman" w:hAnsi="Times New Roman" w:cs="Times New Roman"/>
          <w:sz w:val="24"/>
          <w:szCs w:val="24"/>
          <w:lang w:val="pt-BR"/>
        </w:rPr>
        <w:t>ns</w:t>
      </w:r>
      <w:proofErr w:type="spellEnd"/>
      <w:r w:rsidRPr="00D93C74">
        <w:rPr>
          <w:rFonts w:ascii="Times New Roman" w:hAnsi="Times New Roman" w:cs="Times New Roman"/>
          <w:sz w:val="24"/>
          <w:szCs w:val="24"/>
          <w:lang w:val="pt-BR"/>
        </w:rPr>
        <w:t>) de Investimento, conforme o caso</w:t>
      </w:r>
      <w:r w:rsidRPr="00D93C74">
        <w:rPr>
          <w:rFonts w:ascii="Times New Roman" w:hAnsi="Times New Roman" w:cs="Times New Roman"/>
          <w:bCs/>
          <w:sz w:val="24"/>
          <w:szCs w:val="24"/>
          <w:lang w:val="pt-BR"/>
        </w:rPr>
        <w:t xml:space="preserve">, e o Preço de </w:t>
      </w:r>
      <w:r w:rsidR="005936C6" w:rsidRPr="00D93C74">
        <w:rPr>
          <w:rFonts w:ascii="Times New Roman" w:hAnsi="Times New Roman" w:cs="Times New Roman"/>
          <w:bCs/>
          <w:sz w:val="24"/>
          <w:szCs w:val="24"/>
          <w:lang w:val="pt-BR"/>
        </w:rPr>
        <w:t>Subscrição</w:t>
      </w:r>
      <w:r w:rsidRPr="00D93C74">
        <w:rPr>
          <w:rFonts w:ascii="Times New Roman" w:hAnsi="Times New Roman" w:cs="Times New Roman"/>
          <w:bCs/>
          <w:sz w:val="24"/>
          <w:szCs w:val="24"/>
          <w:lang w:val="pt-BR"/>
        </w:rPr>
        <w:t>, ressalvadas as possibilidades de desistência e cancelamento e a possibilidade de rateio previstas no Contrato de Distribuição e no Prospecto</w:t>
      </w:r>
      <w:r w:rsidR="005936C6" w:rsidRPr="00D93C74">
        <w:rPr>
          <w:rFonts w:ascii="Times New Roman" w:hAnsi="Times New Roman" w:cs="Times New Roman"/>
          <w:bCs/>
          <w:sz w:val="24"/>
          <w:szCs w:val="24"/>
          <w:lang w:val="pt-BR"/>
        </w:rPr>
        <w:t xml:space="preserve"> Definitivo</w:t>
      </w:r>
      <w:r w:rsidRPr="00D93C74">
        <w:rPr>
          <w:rFonts w:ascii="Times New Roman" w:hAnsi="Times New Roman" w:cs="Times New Roman"/>
          <w:bCs/>
          <w:sz w:val="24"/>
          <w:szCs w:val="24"/>
          <w:lang w:val="pt-BR"/>
        </w:rPr>
        <w:t>. Caso tal relação resulte em fração de Cotas, o valor do investimento será limitado ao valor correspondente ao maior número inteiro de Cotas, desprezando-se a referida fração</w:t>
      </w:r>
      <w:bookmarkEnd w:id="25"/>
      <w:r w:rsidRPr="00D93C74">
        <w:rPr>
          <w:rFonts w:ascii="Times New Roman" w:hAnsi="Times New Roman" w:cs="Times New Roman"/>
          <w:bCs/>
          <w:sz w:val="24"/>
          <w:szCs w:val="24"/>
          <w:lang w:val="pt-BR"/>
        </w:rPr>
        <w:t>.</w:t>
      </w:r>
    </w:p>
    <w:p w14:paraId="0D5CF859" w14:textId="574F5A51" w:rsidR="002E1205" w:rsidRPr="00D93C74" w:rsidRDefault="002E1205" w:rsidP="00D93C74">
      <w:pPr>
        <w:spacing w:after="0" w:line="300" w:lineRule="exact"/>
        <w:ind w:left="0" w:firstLine="0"/>
        <w:jc w:val="left"/>
        <w:rPr>
          <w:rFonts w:ascii="Times New Roman" w:eastAsia="Arial" w:hAnsi="Times New Roman" w:cs="Times New Roman"/>
          <w:sz w:val="24"/>
          <w:szCs w:val="24"/>
          <w:highlight w:val="yellow"/>
        </w:rPr>
      </w:pPr>
    </w:p>
    <w:p w14:paraId="1A48B88F" w14:textId="424D9CA7"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C82BC8" w:rsidRPr="00D93C74">
        <w:rPr>
          <w:rFonts w:ascii="Times New Roman" w:hAnsi="Times New Roman" w:cs="Times New Roman"/>
          <w:bCs/>
          <w:sz w:val="24"/>
          <w:szCs w:val="24"/>
        </w:rPr>
        <w:t>.1</w:t>
      </w:r>
      <w:r w:rsidR="00C82BC8" w:rsidRPr="00D93C74">
        <w:rPr>
          <w:rFonts w:ascii="Times New Roman" w:hAnsi="Times New Roman" w:cs="Times New Roman"/>
          <w:bCs/>
          <w:sz w:val="24"/>
          <w:szCs w:val="24"/>
        </w:rPr>
        <w:tab/>
      </w:r>
      <w:bookmarkStart w:id="26" w:name="_Hlk139908554"/>
      <w:bookmarkStart w:id="27" w:name="_Hlk139903670"/>
      <w:r w:rsidRPr="00D93C74">
        <w:rPr>
          <w:rFonts w:ascii="Times New Roman" w:eastAsia="Times New Roman" w:hAnsi="Times New Roman" w:cs="Times New Roman"/>
          <w:sz w:val="24"/>
          <w:szCs w:val="24"/>
        </w:rPr>
        <w:t xml:space="preserve">Caso o total de </w:t>
      </w:r>
      <w:r w:rsidR="00F96D47" w:rsidRPr="00D93C74">
        <w:rPr>
          <w:rFonts w:ascii="Times New Roman" w:eastAsia="Times New Roman" w:hAnsi="Times New Roman" w:cs="Times New Roman"/>
          <w:sz w:val="24"/>
          <w:szCs w:val="24"/>
        </w:rPr>
        <w:t xml:space="preserve">Novas </w:t>
      </w:r>
      <w:r w:rsidRPr="00D93C74">
        <w:rPr>
          <w:rFonts w:ascii="Times New Roman" w:eastAsia="Times New Roman" w:hAnsi="Times New Roman" w:cs="Times New Roman"/>
          <w:sz w:val="24"/>
          <w:szCs w:val="24"/>
        </w:rPr>
        <w:t>Cotas objeto dos Termos de Aceitação da Oferta</w:t>
      </w:r>
      <w:r w:rsidRPr="00D93C74">
        <w:rPr>
          <w:rFonts w:ascii="Times New Roman" w:hAnsi="Times New Roman" w:cs="Times New Roman"/>
          <w:bCs/>
          <w:sz w:val="24"/>
          <w:szCs w:val="24"/>
        </w:rPr>
        <w:t xml:space="preserve"> </w:t>
      </w:r>
      <w:r w:rsidRPr="00D93C74">
        <w:rPr>
          <w:rFonts w:ascii="Times New Roman" w:hAnsi="Times New Roman" w:cs="Times New Roman"/>
          <w:sz w:val="24"/>
          <w:szCs w:val="24"/>
        </w:rPr>
        <w:t>ou das Ordens de Investimento, conforme o caso,</w:t>
      </w:r>
      <w:r w:rsidRPr="00D93C74">
        <w:rPr>
          <w:rFonts w:ascii="Times New Roman" w:eastAsia="Times New Roman" w:hAnsi="Times New Roman" w:cs="Times New Roman"/>
          <w:sz w:val="24"/>
          <w:szCs w:val="24"/>
        </w:rPr>
        <w:t xml:space="preserve"> apresentados pelos Investidores Não Institucionais durante o Período de Coleta de Intenções de Investimento, inclusive aqueles que sejam considerados Pessoas Vinculadas, seja </w:t>
      </w:r>
      <w:r w:rsidRPr="00D93C74">
        <w:rPr>
          <w:rFonts w:ascii="Times New Roman" w:eastAsia="Times New Roman" w:hAnsi="Times New Roman" w:cs="Times New Roman"/>
          <w:sz w:val="24"/>
          <w:szCs w:val="24"/>
          <w:u w:val="single"/>
        </w:rPr>
        <w:t>igual</w:t>
      </w:r>
      <w:r w:rsidRPr="00D93C74">
        <w:rPr>
          <w:rFonts w:ascii="Times New Roman" w:eastAsia="Times New Roman" w:hAnsi="Times New Roman" w:cs="Times New Roman"/>
          <w:sz w:val="24"/>
          <w:szCs w:val="24"/>
        </w:rPr>
        <w:t xml:space="preserve"> ou </w:t>
      </w:r>
      <w:r w:rsidRPr="00D93C74">
        <w:rPr>
          <w:rFonts w:ascii="Times New Roman" w:eastAsia="Times New Roman" w:hAnsi="Times New Roman" w:cs="Times New Roman"/>
          <w:sz w:val="24"/>
          <w:szCs w:val="24"/>
          <w:u w:val="single"/>
        </w:rPr>
        <w:t>inferior</w:t>
      </w:r>
      <w:r w:rsidRPr="00D93C74">
        <w:rPr>
          <w:rFonts w:ascii="Times New Roman" w:eastAsia="Times New Roman" w:hAnsi="Times New Roman" w:cs="Times New Roman"/>
          <w:sz w:val="24"/>
          <w:szCs w:val="24"/>
        </w:rPr>
        <w:t xml:space="preserve"> a 20% (vinte por cento</w:t>
      </w:r>
      <w:r w:rsidRPr="00D93C74">
        <w:rPr>
          <w:rFonts w:ascii="Times New Roman" w:hAnsi="Times New Roman" w:cs="Times New Roman"/>
          <w:bCs/>
          <w:sz w:val="24"/>
          <w:szCs w:val="24"/>
        </w:rPr>
        <w:t>)</w:t>
      </w:r>
      <w:r w:rsidRPr="00D93C74">
        <w:rPr>
          <w:rFonts w:ascii="Times New Roman" w:eastAsia="Times New Roman" w:hAnsi="Times New Roman" w:cs="Times New Roman"/>
          <w:sz w:val="24"/>
          <w:szCs w:val="24"/>
        </w:rPr>
        <w:t xml:space="preserve"> </w:t>
      </w:r>
      <w:r w:rsidR="00916451" w:rsidRPr="00FD2957">
        <w:rPr>
          <w:rFonts w:ascii="Times New Roman" w:eastAsia="Times New Roman" w:hAnsi="Times New Roman" w:cs="Times New Roman"/>
          <w:sz w:val="24"/>
          <w:szCs w:val="24"/>
        </w:rPr>
        <w:t xml:space="preserve">do </w:t>
      </w:r>
      <w:r w:rsidR="00081AEF" w:rsidRPr="00D93C74">
        <w:rPr>
          <w:rFonts w:ascii="Times New Roman" w:eastAsia="Times New Roman" w:hAnsi="Times New Roman" w:cs="Times New Roman"/>
          <w:sz w:val="24"/>
          <w:szCs w:val="24"/>
        </w:rPr>
        <w:t>volume final</w:t>
      </w:r>
      <w:r w:rsidRPr="00D93C74">
        <w:rPr>
          <w:rFonts w:ascii="Times New Roman" w:eastAsia="Times New Roman" w:hAnsi="Times New Roman" w:cs="Times New Roman"/>
          <w:sz w:val="24"/>
          <w:szCs w:val="24"/>
        </w:rPr>
        <w:t>, todos os Termos de Aceitação da Oferta</w:t>
      </w:r>
      <w:r w:rsidRPr="00FD2957">
        <w:rPr>
          <w:rFonts w:ascii="Times New Roman" w:eastAsia="Times New Roman" w:hAnsi="Times New Roman" w:cs="Times New Roman"/>
          <w:sz w:val="24"/>
          <w:szCs w:val="24"/>
        </w:rPr>
        <w:t xml:space="preserve"> ou as Ordens de Investimento, conforme o caso,</w:t>
      </w:r>
      <w:r w:rsidRPr="00D93C74">
        <w:rPr>
          <w:rFonts w:ascii="Times New Roman" w:eastAsia="Times New Roman" w:hAnsi="Times New Roman" w:cs="Times New Roman"/>
          <w:sz w:val="24"/>
          <w:szCs w:val="24"/>
        </w:rPr>
        <w:t xml:space="preserve"> não cancelados serão integralmente atendidos, e as </w:t>
      </w:r>
      <w:r w:rsidR="00916451" w:rsidRPr="00D93C74">
        <w:rPr>
          <w:rFonts w:ascii="Times New Roman" w:eastAsia="Times New Roman" w:hAnsi="Times New Roman" w:cs="Times New Roman"/>
          <w:sz w:val="24"/>
          <w:szCs w:val="24"/>
        </w:rPr>
        <w:t xml:space="preserve">Novas </w:t>
      </w:r>
      <w:r w:rsidRPr="00D93C74">
        <w:rPr>
          <w:rFonts w:ascii="Times New Roman" w:eastAsia="Times New Roman" w:hAnsi="Times New Roman" w:cs="Times New Roman"/>
          <w:sz w:val="24"/>
          <w:szCs w:val="24"/>
        </w:rPr>
        <w:t>Cotas remanescentes serão destinadas aos Investidores Institucionais, nos termos da Oferta Institucional</w:t>
      </w:r>
      <w:bookmarkEnd w:id="26"/>
      <w:bookmarkEnd w:id="27"/>
      <w:r w:rsidR="002E1205" w:rsidRPr="00D93C74">
        <w:rPr>
          <w:rFonts w:ascii="Times New Roman" w:hAnsi="Times New Roman" w:cs="Times New Roman"/>
          <w:bCs/>
          <w:sz w:val="24"/>
          <w:szCs w:val="24"/>
        </w:rPr>
        <w:t>.</w:t>
      </w:r>
    </w:p>
    <w:p w14:paraId="77E85AE0" w14:textId="65BC51AD" w:rsidR="002E1205" w:rsidRPr="00D93C74" w:rsidRDefault="002E1205" w:rsidP="00D93C74">
      <w:pPr>
        <w:spacing w:after="0" w:line="300" w:lineRule="exact"/>
        <w:ind w:left="708" w:hanging="708"/>
        <w:rPr>
          <w:rFonts w:ascii="Times New Roman" w:hAnsi="Times New Roman" w:cs="Times New Roman"/>
          <w:bCs/>
          <w:sz w:val="24"/>
          <w:szCs w:val="24"/>
        </w:rPr>
      </w:pPr>
    </w:p>
    <w:p w14:paraId="04963FD4" w14:textId="5378616D"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C82BC8" w:rsidRPr="00D93C74">
        <w:rPr>
          <w:rFonts w:ascii="Times New Roman" w:hAnsi="Times New Roman" w:cs="Times New Roman"/>
          <w:bCs/>
          <w:sz w:val="24"/>
          <w:szCs w:val="24"/>
        </w:rPr>
        <w:t>.2</w:t>
      </w:r>
      <w:r w:rsidR="00C82BC8" w:rsidRPr="00D93C74">
        <w:rPr>
          <w:rFonts w:ascii="Times New Roman" w:hAnsi="Times New Roman" w:cs="Times New Roman"/>
          <w:bCs/>
          <w:sz w:val="24"/>
          <w:szCs w:val="24"/>
        </w:rPr>
        <w:tab/>
      </w:r>
      <w:bookmarkStart w:id="28" w:name="_Hlk140529912"/>
      <w:bookmarkStart w:id="29" w:name="_Hlk139903680"/>
      <w:r w:rsidR="00464542" w:rsidRPr="00FD2957">
        <w:rPr>
          <w:rFonts w:ascii="Times New Roman" w:hAnsi="Times New Roman" w:cs="Times New Roman"/>
          <w:sz w:val="24"/>
          <w:szCs w:val="24"/>
        </w:rPr>
        <w:t>Entretanto, caso o total de Novas Cotas objeto dos Termos de Aceitação da Oferta</w:t>
      </w:r>
      <w:r w:rsidR="00464542" w:rsidRPr="00FD2957">
        <w:rPr>
          <w:rFonts w:ascii="Times New Roman" w:hAnsi="Times New Roman" w:cs="Times New Roman"/>
          <w:bCs/>
          <w:sz w:val="24"/>
          <w:szCs w:val="24"/>
        </w:rPr>
        <w:t xml:space="preserve"> </w:t>
      </w:r>
      <w:r w:rsidR="00464542" w:rsidRPr="00FD2957">
        <w:rPr>
          <w:rFonts w:ascii="Times New Roman" w:hAnsi="Times New Roman" w:cs="Times New Roman"/>
          <w:sz w:val="24"/>
          <w:szCs w:val="24"/>
        </w:rPr>
        <w:t xml:space="preserve">ou das Ordens de Investimento, conforme o caso, apresentados pelos Investidores Não Institucionais durante o Período de Coleta de Intenções de Investimento, seja </w:t>
      </w:r>
      <w:r w:rsidR="00464542" w:rsidRPr="00FD2957">
        <w:rPr>
          <w:rFonts w:ascii="Times New Roman" w:hAnsi="Times New Roman" w:cs="Times New Roman"/>
          <w:sz w:val="24"/>
          <w:szCs w:val="24"/>
          <w:u w:val="single"/>
        </w:rPr>
        <w:t>superior</w:t>
      </w:r>
      <w:r w:rsidR="00464542" w:rsidRPr="00FD2957">
        <w:rPr>
          <w:rFonts w:ascii="Times New Roman" w:hAnsi="Times New Roman" w:cs="Times New Roman"/>
          <w:sz w:val="24"/>
          <w:szCs w:val="24"/>
        </w:rPr>
        <w:t xml:space="preserve"> à quantidade de Novas Cotas destinadas à Oferta Não Institucional, será realizado rateio por meio da divisão igualitária e sucessiva das Novas Cotas entre todos os Investidores Não Institucionais que tiverem realizado Termos de Aceitação da Oferta ou Ordens de Investimento, conforme o caso, inclusive aqueles que sejam considerados Pessoas Vinculadas, limitada ao valor individual de cada Termo de Aceitação da Oferta ou de cada Ordem de Investimento, conforme o caso,</w:t>
      </w:r>
      <w:r w:rsidR="00464542" w:rsidRPr="00FD2957">
        <w:rPr>
          <w:rFonts w:ascii="Times New Roman" w:hAnsi="Times New Roman" w:cs="Times New Roman"/>
          <w:bCs/>
          <w:sz w:val="24"/>
          <w:szCs w:val="24"/>
        </w:rPr>
        <w:t xml:space="preserve"> </w:t>
      </w:r>
      <w:r w:rsidR="00464542" w:rsidRPr="00FD2957">
        <w:rPr>
          <w:rFonts w:ascii="Times New Roman" w:hAnsi="Times New Roman" w:cs="Times New Roman"/>
          <w:sz w:val="24"/>
          <w:szCs w:val="24"/>
        </w:rPr>
        <w:t>e à quantidade total de Novas Cotas destinadas à Oferta Não Institucional, desconsiderando-se as frações de Novas Cotas (“</w:t>
      </w:r>
      <w:r w:rsidR="00464542" w:rsidRPr="00FD2957">
        <w:rPr>
          <w:rFonts w:ascii="Times New Roman" w:hAnsi="Times New Roman" w:cs="Times New Roman"/>
          <w:sz w:val="24"/>
          <w:szCs w:val="24"/>
          <w:u w:val="single"/>
        </w:rPr>
        <w:t>Critérios de Colocação da Oferta Não Institucional</w:t>
      </w:r>
      <w:r w:rsidR="00464542" w:rsidRPr="00FD2957">
        <w:rPr>
          <w:rFonts w:ascii="Times New Roman" w:hAnsi="Times New Roman" w:cs="Times New Roman"/>
          <w:sz w:val="24"/>
          <w:szCs w:val="24"/>
        </w:rPr>
        <w:t>”)</w:t>
      </w:r>
      <w:bookmarkEnd w:id="28"/>
      <w:bookmarkEnd w:id="29"/>
      <w:r w:rsidR="002E1205" w:rsidRPr="00D93C74">
        <w:rPr>
          <w:rFonts w:ascii="Times New Roman" w:hAnsi="Times New Roman" w:cs="Times New Roman"/>
          <w:bCs/>
          <w:sz w:val="24"/>
          <w:szCs w:val="24"/>
        </w:rPr>
        <w:t>.</w:t>
      </w:r>
    </w:p>
    <w:p w14:paraId="7DA2B247" w14:textId="65EE5E29" w:rsidR="002E1205" w:rsidRPr="00D93C74" w:rsidRDefault="002E1205" w:rsidP="00D93C74">
      <w:pPr>
        <w:spacing w:after="0" w:line="300" w:lineRule="exact"/>
        <w:ind w:left="708" w:hanging="708"/>
        <w:rPr>
          <w:rFonts w:ascii="Times New Roman" w:hAnsi="Times New Roman" w:cs="Times New Roman"/>
          <w:bCs/>
          <w:sz w:val="24"/>
          <w:szCs w:val="24"/>
        </w:rPr>
      </w:pPr>
    </w:p>
    <w:p w14:paraId="049F3F0A" w14:textId="4E8E2726"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C82BC8" w:rsidRPr="00D93C74">
        <w:rPr>
          <w:rFonts w:ascii="Times New Roman" w:hAnsi="Times New Roman" w:cs="Times New Roman"/>
          <w:bCs/>
          <w:sz w:val="24"/>
          <w:szCs w:val="24"/>
        </w:rPr>
        <w:t>.3</w:t>
      </w:r>
      <w:r w:rsidR="00C82BC8" w:rsidRPr="00D93C74">
        <w:rPr>
          <w:rFonts w:ascii="Times New Roman" w:hAnsi="Times New Roman" w:cs="Times New Roman"/>
          <w:bCs/>
          <w:sz w:val="24"/>
          <w:szCs w:val="24"/>
        </w:rPr>
        <w:tab/>
      </w:r>
      <w:bookmarkStart w:id="30" w:name="_Hlk139903687"/>
      <w:r w:rsidRPr="00D93C74">
        <w:rPr>
          <w:rFonts w:ascii="Times New Roman" w:eastAsia="Times New Roman" w:hAnsi="Times New Roman" w:cs="Times New Roman"/>
          <w:sz w:val="24"/>
          <w:szCs w:val="24"/>
        </w:rPr>
        <w:t xml:space="preserve">A quantidade de </w:t>
      </w:r>
      <w:r w:rsidR="007675A9"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a serem subscritas por cada Investidor Não Institucional deverá representar sempre um número inteiro, não sendo permitida a subscrição de </w:t>
      </w:r>
      <w:r w:rsidR="007675A9"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representadas por números fracionários. Eventuais arredondamentos serão realizados pela exclusão da fração, mantendo-se o número inteiro. Caso seja aplicado o rateio indicado acima, o Termo de Aceitação da Oferta </w:t>
      </w:r>
      <w:r w:rsidRPr="00D93C74">
        <w:rPr>
          <w:rFonts w:ascii="Times New Roman" w:hAnsi="Times New Roman" w:cs="Times New Roman"/>
          <w:sz w:val="24"/>
          <w:szCs w:val="24"/>
        </w:rPr>
        <w:t>ou a Ordem de Investimento, conforme o caso,</w:t>
      </w:r>
      <w:r w:rsidRPr="00D93C74">
        <w:rPr>
          <w:rFonts w:ascii="Times New Roman" w:hAnsi="Times New Roman" w:cs="Times New Roman"/>
          <w:bCs/>
          <w:sz w:val="24"/>
          <w:szCs w:val="24"/>
        </w:rPr>
        <w:t xml:space="preserve"> </w:t>
      </w:r>
      <w:r w:rsidRPr="00D93C74">
        <w:rPr>
          <w:rFonts w:ascii="Times New Roman" w:eastAsia="Times New Roman" w:hAnsi="Times New Roman" w:cs="Times New Roman"/>
          <w:sz w:val="24"/>
          <w:szCs w:val="24"/>
        </w:rPr>
        <w:t xml:space="preserve">poderá ser atendido em montante inferior ao indicado por cada Investidor Não Institucional e ao Investimento Mínimo por Investidor, sendo que não há nenhuma garantia de que os Investidores Não Institucionais venham a adquirir a quantidade de </w:t>
      </w:r>
      <w:r w:rsidR="004A0B67"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Cotas por eles indicada no respectivo Termo de Aceitação da Oferta</w:t>
      </w:r>
      <w:r w:rsidRPr="00D93C74">
        <w:rPr>
          <w:rFonts w:ascii="Times New Roman" w:hAnsi="Times New Roman" w:cs="Times New Roman"/>
          <w:sz w:val="24"/>
          <w:szCs w:val="24"/>
        </w:rPr>
        <w:t xml:space="preserve"> ou Ordem de Investimento, conforme o caso</w:t>
      </w:r>
      <w:r w:rsidRPr="00D93C74">
        <w:rPr>
          <w:rFonts w:ascii="Times New Roman" w:hAnsi="Times New Roman" w:cs="Times New Roman"/>
          <w:bCs/>
          <w:sz w:val="24"/>
          <w:szCs w:val="24"/>
        </w:rPr>
        <w:t>.</w:t>
      </w:r>
      <w:r w:rsidRPr="00D93C74">
        <w:rPr>
          <w:rFonts w:ascii="Times New Roman" w:eastAsia="Times New Roman" w:hAnsi="Times New Roman" w:cs="Times New Roman"/>
          <w:sz w:val="24"/>
          <w:szCs w:val="24"/>
        </w:rPr>
        <w:t xml:space="preserve"> O Coordenador Líder, em comum acordo com </w:t>
      </w:r>
      <w:r w:rsidRPr="00D93C74">
        <w:rPr>
          <w:rFonts w:ascii="Times New Roman" w:eastAsia="MS Mincho" w:hAnsi="Times New Roman" w:cs="Times New Roman"/>
          <w:sz w:val="24"/>
          <w:szCs w:val="24"/>
        </w:rPr>
        <w:t>os Ofertantes</w:t>
      </w:r>
      <w:r w:rsidRPr="00D93C74">
        <w:rPr>
          <w:rFonts w:ascii="Times New Roman" w:eastAsia="Times New Roman" w:hAnsi="Times New Roman" w:cs="Times New Roman"/>
          <w:sz w:val="24"/>
          <w:szCs w:val="24"/>
        </w:rPr>
        <w:t xml:space="preserve">, poderá manter a quantidade de </w:t>
      </w:r>
      <w:r w:rsidR="004A0B67"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Cotas inicialmente destinada à Oferta Não Institucional, aumentar tal quantidade a um patamar compatível com os objetivos da Oferta, de forma a atender, total ou parcialmente, aos referidos Termos de Aceitação da Oferta</w:t>
      </w:r>
      <w:bookmarkEnd w:id="30"/>
      <w:r w:rsidRPr="00D93C74">
        <w:rPr>
          <w:rFonts w:ascii="Times New Roman" w:hAnsi="Times New Roman" w:cs="Times New Roman"/>
          <w:sz w:val="24"/>
          <w:szCs w:val="24"/>
        </w:rPr>
        <w:t xml:space="preserve"> ou Ordens de Investimento, conforme o caso</w:t>
      </w:r>
      <w:r w:rsidR="002E1205" w:rsidRPr="00D93C74">
        <w:rPr>
          <w:rFonts w:ascii="Times New Roman" w:hAnsi="Times New Roman" w:cs="Times New Roman"/>
          <w:bCs/>
          <w:sz w:val="24"/>
          <w:szCs w:val="24"/>
        </w:rPr>
        <w:t>.</w:t>
      </w:r>
    </w:p>
    <w:p w14:paraId="4BB1585C" w14:textId="79985668" w:rsidR="002E1205" w:rsidRPr="00D93C74" w:rsidRDefault="002E1205" w:rsidP="00D93C74">
      <w:pPr>
        <w:spacing w:after="0" w:line="300" w:lineRule="exact"/>
        <w:ind w:left="708" w:hanging="708"/>
        <w:rPr>
          <w:rFonts w:ascii="Times New Roman" w:hAnsi="Times New Roman" w:cs="Times New Roman"/>
          <w:bCs/>
          <w:sz w:val="24"/>
          <w:szCs w:val="24"/>
        </w:rPr>
      </w:pPr>
    </w:p>
    <w:p w14:paraId="047719DE" w14:textId="0D27BBCE"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C82BC8" w:rsidRPr="00D93C74">
        <w:rPr>
          <w:rFonts w:ascii="Times New Roman" w:hAnsi="Times New Roman" w:cs="Times New Roman"/>
          <w:bCs/>
          <w:sz w:val="24"/>
          <w:szCs w:val="24"/>
        </w:rPr>
        <w:t>.4</w:t>
      </w:r>
      <w:r w:rsidR="00C82BC8" w:rsidRPr="00D93C74">
        <w:rPr>
          <w:rFonts w:ascii="Times New Roman" w:hAnsi="Times New Roman" w:cs="Times New Roman"/>
          <w:bCs/>
          <w:sz w:val="24"/>
          <w:szCs w:val="24"/>
        </w:rPr>
        <w:tab/>
      </w:r>
      <w:bookmarkStart w:id="31" w:name="_Hlk139903693"/>
      <w:r w:rsidRPr="00D93C74">
        <w:rPr>
          <w:rFonts w:ascii="Times New Roman" w:eastAsia="Times New Roman" w:hAnsi="Times New Roman" w:cs="Times New Roman"/>
          <w:sz w:val="24"/>
          <w:szCs w:val="24"/>
        </w:rPr>
        <w:t xml:space="preserve">A divisão igualitária e sucessiva das </w:t>
      </w:r>
      <w:r w:rsidR="004A0B67"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objeto da Oferta Não Institucional será realizada em diversas etapas de alocação sucessivas, sendo que a cada etapa de alocação será alocado a cada Investidor Não Institucional que ainda não tiver seu Termo de Aceitação da Oferta </w:t>
      </w:r>
      <w:r w:rsidRPr="00D93C74">
        <w:rPr>
          <w:rFonts w:ascii="Times New Roman" w:hAnsi="Times New Roman" w:cs="Times New Roman"/>
          <w:sz w:val="24"/>
          <w:szCs w:val="24"/>
        </w:rPr>
        <w:t>ou sua Ordem de Investimento, conforme o caso,</w:t>
      </w:r>
      <w:r w:rsidRPr="00D93C74">
        <w:rPr>
          <w:rFonts w:ascii="Times New Roman" w:hAnsi="Times New Roman" w:cs="Times New Roman"/>
          <w:bCs/>
          <w:sz w:val="24"/>
          <w:szCs w:val="24"/>
        </w:rPr>
        <w:t xml:space="preserve"> </w:t>
      </w:r>
      <w:r w:rsidRPr="00D93C74">
        <w:rPr>
          <w:rFonts w:ascii="Times New Roman" w:eastAsia="Times New Roman" w:hAnsi="Times New Roman" w:cs="Times New Roman"/>
          <w:sz w:val="24"/>
          <w:szCs w:val="24"/>
        </w:rPr>
        <w:t xml:space="preserve">integralmente atendido o menor número de </w:t>
      </w:r>
      <w:r w:rsidR="00CB46DF"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entre (i) a quantidade de </w:t>
      </w:r>
      <w:r w:rsidR="00CB46DF"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objeto do Termo de Aceitação da Oferta </w:t>
      </w:r>
      <w:r w:rsidRPr="00D93C74">
        <w:rPr>
          <w:rFonts w:ascii="Times New Roman" w:hAnsi="Times New Roman" w:cs="Times New Roman"/>
          <w:sz w:val="24"/>
          <w:szCs w:val="24"/>
        </w:rPr>
        <w:t>ou da Ordem de Investimento, conforme o caso,</w:t>
      </w:r>
      <w:r w:rsidRPr="00D93C74">
        <w:rPr>
          <w:rFonts w:ascii="Times New Roman" w:hAnsi="Times New Roman" w:cs="Times New Roman"/>
          <w:bCs/>
          <w:sz w:val="24"/>
          <w:szCs w:val="24"/>
        </w:rPr>
        <w:t xml:space="preserve"> </w:t>
      </w:r>
      <w:r w:rsidRPr="00D93C74">
        <w:rPr>
          <w:rFonts w:ascii="Times New Roman" w:eastAsia="Times New Roman" w:hAnsi="Times New Roman" w:cs="Times New Roman"/>
          <w:sz w:val="24"/>
          <w:szCs w:val="24"/>
        </w:rPr>
        <w:t xml:space="preserve">de tal investidor, excluídas as </w:t>
      </w:r>
      <w:r w:rsidR="00CB46DF"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Cotas já alocadas no âmbito da Oferta; e (</w:t>
      </w:r>
      <w:proofErr w:type="spellStart"/>
      <w:r w:rsidRPr="00D93C74">
        <w:rPr>
          <w:rFonts w:ascii="Times New Roman" w:eastAsia="Times New Roman" w:hAnsi="Times New Roman" w:cs="Times New Roman"/>
          <w:sz w:val="24"/>
          <w:szCs w:val="24"/>
        </w:rPr>
        <w:t>ii</w:t>
      </w:r>
      <w:proofErr w:type="spellEnd"/>
      <w:r w:rsidRPr="00D93C74">
        <w:rPr>
          <w:rFonts w:ascii="Times New Roman" w:eastAsia="Times New Roman" w:hAnsi="Times New Roman" w:cs="Times New Roman"/>
          <w:sz w:val="24"/>
          <w:szCs w:val="24"/>
        </w:rPr>
        <w:t xml:space="preserve">) o montante resultante da divisão do total do número de </w:t>
      </w:r>
      <w:r w:rsidR="00CB46DF"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Cotas objeto da Oferta (excluídas as</w:t>
      </w:r>
      <w:r w:rsidR="00CB46DF" w:rsidRPr="00D93C74">
        <w:rPr>
          <w:rFonts w:ascii="Times New Roman" w:hAnsi="Times New Roman" w:cs="Times New Roman"/>
          <w:sz w:val="24"/>
          <w:szCs w:val="24"/>
        </w:rPr>
        <w:t xml:space="preserve"> Novas</w:t>
      </w:r>
      <w:r w:rsidRPr="00D93C74">
        <w:rPr>
          <w:rFonts w:ascii="Times New Roman" w:eastAsia="Times New Roman" w:hAnsi="Times New Roman" w:cs="Times New Roman"/>
          <w:sz w:val="24"/>
          <w:szCs w:val="24"/>
        </w:rPr>
        <w:t xml:space="preserve"> Cotas já alocadas no âmbito da Oferta) e o número de Investidores Não Institucionais que ainda não tiverem seus respectivos Termo de Aceitação da Oferta </w:t>
      </w:r>
      <w:r w:rsidRPr="00D93C74">
        <w:rPr>
          <w:rFonts w:ascii="Times New Roman" w:hAnsi="Times New Roman" w:cs="Times New Roman"/>
          <w:sz w:val="24"/>
          <w:szCs w:val="24"/>
        </w:rPr>
        <w:t>ou Ordem de Investimento, conforme o caso,</w:t>
      </w:r>
      <w:r w:rsidRPr="00D93C74">
        <w:rPr>
          <w:rFonts w:ascii="Times New Roman" w:hAnsi="Times New Roman" w:cs="Times New Roman"/>
          <w:bCs/>
          <w:sz w:val="24"/>
          <w:szCs w:val="24"/>
        </w:rPr>
        <w:t xml:space="preserve"> </w:t>
      </w:r>
      <w:r w:rsidRPr="00D93C74">
        <w:rPr>
          <w:rFonts w:ascii="Times New Roman" w:eastAsia="Times New Roman" w:hAnsi="Times New Roman" w:cs="Times New Roman"/>
          <w:sz w:val="24"/>
          <w:szCs w:val="24"/>
        </w:rPr>
        <w:t xml:space="preserve">integralmente atendidos, observado que eventuais arredondamentos serão realizados pela exclusão da fração, mantendo-se o número inteiro de </w:t>
      </w:r>
      <w:r w:rsidR="00B21EC4"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 xml:space="preserve">Cotas. Eventuais sobras de </w:t>
      </w:r>
      <w:r w:rsidR="00B21EC4" w:rsidRPr="00D93C74">
        <w:rPr>
          <w:rFonts w:ascii="Times New Roman" w:hAnsi="Times New Roman" w:cs="Times New Roman"/>
          <w:sz w:val="24"/>
          <w:szCs w:val="24"/>
        </w:rPr>
        <w:t xml:space="preserve">Novas </w:t>
      </w:r>
      <w:r w:rsidRPr="00D93C74">
        <w:rPr>
          <w:rFonts w:ascii="Times New Roman" w:eastAsia="Times New Roman" w:hAnsi="Times New Roman" w:cs="Times New Roman"/>
          <w:sz w:val="24"/>
          <w:szCs w:val="24"/>
        </w:rPr>
        <w:t>Cotas não alocadas de acordo com o procedimento acima serão destinadas à Oferta Institucional</w:t>
      </w:r>
      <w:bookmarkEnd w:id="31"/>
      <w:r w:rsidR="002E1205" w:rsidRPr="00D93C74">
        <w:rPr>
          <w:rFonts w:ascii="Times New Roman" w:hAnsi="Times New Roman" w:cs="Times New Roman"/>
          <w:bCs/>
          <w:sz w:val="24"/>
          <w:szCs w:val="24"/>
        </w:rPr>
        <w:t>.</w:t>
      </w:r>
    </w:p>
    <w:p w14:paraId="4B484356" w14:textId="37BEE1DB" w:rsidR="002E1205" w:rsidRPr="00D93C74" w:rsidRDefault="002E1205" w:rsidP="00D93C74">
      <w:pPr>
        <w:spacing w:after="0" w:line="300" w:lineRule="exact"/>
        <w:ind w:left="708" w:hanging="708"/>
        <w:rPr>
          <w:rFonts w:ascii="Times New Roman" w:hAnsi="Times New Roman" w:cs="Times New Roman"/>
          <w:bCs/>
          <w:sz w:val="24"/>
          <w:szCs w:val="24"/>
        </w:rPr>
      </w:pPr>
    </w:p>
    <w:p w14:paraId="30EB560B" w14:textId="76C985D1"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C82BC8" w:rsidRPr="00D93C74">
        <w:rPr>
          <w:rFonts w:ascii="Times New Roman" w:hAnsi="Times New Roman" w:cs="Times New Roman"/>
          <w:bCs/>
          <w:sz w:val="24"/>
          <w:szCs w:val="24"/>
        </w:rPr>
        <w:t>.5</w:t>
      </w:r>
      <w:r w:rsidR="00C82BC8" w:rsidRPr="00D93C74">
        <w:rPr>
          <w:rFonts w:ascii="Times New Roman" w:hAnsi="Times New Roman" w:cs="Times New Roman"/>
          <w:bCs/>
          <w:sz w:val="24"/>
          <w:szCs w:val="24"/>
        </w:rPr>
        <w:tab/>
      </w:r>
      <w:bookmarkStart w:id="32" w:name="_Hlk139903699"/>
      <w:r w:rsidRPr="00D93C74">
        <w:rPr>
          <w:rFonts w:ascii="Times New Roman" w:eastAsia="Times New Roman" w:hAnsi="Times New Roman" w:cs="Times New Roman"/>
          <w:sz w:val="24"/>
          <w:szCs w:val="24"/>
        </w:rPr>
        <w:t>No caso de um potencial Investidor Não Institucional efetuar mais de um Termo de Aceitação da Oferta</w:t>
      </w:r>
      <w:r w:rsidRPr="00D93C74">
        <w:rPr>
          <w:rFonts w:ascii="Times New Roman" w:hAnsi="Times New Roman" w:cs="Times New Roman"/>
          <w:sz w:val="24"/>
          <w:szCs w:val="24"/>
        </w:rPr>
        <w:t xml:space="preserve"> ou de uma Ordem de Investimento, conforme o caso</w:t>
      </w:r>
      <w:r w:rsidRPr="00D93C74">
        <w:rPr>
          <w:rFonts w:ascii="Times New Roman" w:eastAsia="Times New Roman" w:hAnsi="Times New Roman" w:cs="Times New Roman"/>
          <w:sz w:val="24"/>
          <w:szCs w:val="24"/>
        </w:rPr>
        <w:t>, os Termos de Aceitação da Oferta</w:t>
      </w:r>
      <w:r w:rsidRPr="00D93C74">
        <w:rPr>
          <w:rFonts w:ascii="Times New Roman" w:hAnsi="Times New Roman" w:cs="Times New Roman"/>
          <w:bCs/>
          <w:sz w:val="24"/>
          <w:szCs w:val="24"/>
        </w:rPr>
        <w:t xml:space="preserve"> </w:t>
      </w:r>
      <w:r w:rsidRPr="00D93C74">
        <w:rPr>
          <w:rFonts w:ascii="Times New Roman" w:hAnsi="Times New Roman" w:cs="Times New Roman"/>
          <w:sz w:val="24"/>
          <w:szCs w:val="24"/>
        </w:rPr>
        <w:t>ou as Ordens de Investimento, conforme o caso,</w:t>
      </w:r>
      <w:r w:rsidRPr="00D93C74">
        <w:rPr>
          <w:rFonts w:ascii="Times New Roman" w:eastAsia="Times New Roman" w:hAnsi="Times New Roman" w:cs="Times New Roman"/>
          <w:sz w:val="24"/>
          <w:szCs w:val="24"/>
        </w:rPr>
        <w:t xml:space="preserve"> serão considerados em conjunto, por Investidor Não Institucional, para fins da alocação na forma prevista acima. Os Termos de Aceitação da Oferta</w:t>
      </w:r>
      <w:r w:rsidRPr="00D93C74">
        <w:rPr>
          <w:rFonts w:ascii="Times New Roman" w:hAnsi="Times New Roman" w:cs="Times New Roman"/>
          <w:sz w:val="24"/>
          <w:szCs w:val="24"/>
        </w:rPr>
        <w:t xml:space="preserve"> ou as Ordens de Investimento, conforme o caso,</w:t>
      </w:r>
      <w:r w:rsidRPr="00D93C74">
        <w:rPr>
          <w:rFonts w:ascii="Times New Roman" w:eastAsia="Times New Roman" w:hAnsi="Times New Roman" w:cs="Times New Roman"/>
          <w:sz w:val="24"/>
          <w:szCs w:val="24"/>
        </w:rPr>
        <w:t xml:space="preserve"> que forem cancelados por qualquer motivo serão desconsiderados na alocação descrita acima</w:t>
      </w:r>
      <w:bookmarkEnd w:id="32"/>
      <w:r w:rsidR="002E1205" w:rsidRPr="00D93C74">
        <w:rPr>
          <w:rFonts w:ascii="Times New Roman" w:hAnsi="Times New Roman" w:cs="Times New Roman"/>
          <w:bCs/>
          <w:sz w:val="24"/>
          <w:szCs w:val="24"/>
        </w:rPr>
        <w:t>.</w:t>
      </w:r>
    </w:p>
    <w:p w14:paraId="5A0ECA77" w14:textId="1C542621" w:rsidR="002E1205" w:rsidRPr="00D93C74" w:rsidRDefault="002E1205" w:rsidP="00D93C74">
      <w:pPr>
        <w:spacing w:after="0" w:line="300" w:lineRule="exact"/>
        <w:ind w:left="708" w:hanging="708"/>
        <w:rPr>
          <w:rFonts w:ascii="Times New Roman" w:hAnsi="Times New Roman" w:cs="Times New Roman"/>
          <w:bCs/>
          <w:sz w:val="24"/>
          <w:szCs w:val="24"/>
        </w:rPr>
      </w:pPr>
    </w:p>
    <w:p w14:paraId="6CD152E3" w14:textId="6EA9CBD4" w:rsidR="002E1205" w:rsidRPr="00D93C74" w:rsidRDefault="00FA2A2C" w:rsidP="00D93C74">
      <w:pPr>
        <w:spacing w:after="0" w:line="300" w:lineRule="exact"/>
        <w:ind w:left="708" w:hanging="708"/>
        <w:rPr>
          <w:rFonts w:ascii="Times New Roman" w:hAnsi="Times New Roman" w:cs="Times New Roman"/>
          <w:bCs/>
          <w:sz w:val="24"/>
          <w:szCs w:val="24"/>
        </w:rPr>
      </w:pPr>
      <w:r w:rsidRPr="00D93C74">
        <w:rPr>
          <w:rFonts w:ascii="Times New Roman" w:hAnsi="Times New Roman" w:cs="Times New Roman"/>
          <w:bCs/>
          <w:sz w:val="24"/>
          <w:szCs w:val="24"/>
        </w:rPr>
        <w:t>6</w:t>
      </w:r>
      <w:r w:rsidR="00D95783" w:rsidRPr="00D93C74">
        <w:rPr>
          <w:rFonts w:ascii="Times New Roman" w:hAnsi="Times New Roman" w:cs="Times New Roman"/>
          <w:bCs/>
          <w:sz w:val="24"/>
          <w:szCs w:val="24"/>
        </w:rPr>
        <w:t>.6</w:t>
      </w:r>
      <w:r w:rsidR="00D95783" w:rsidRPr="00D93C74">
        <w:rPr>
          <w:rFonts w:ascii="Times New Roman" w:hAnsi="Times New Roman" w:cs="Times New Roman"/>
          <w:bCs/>
          <w:sz w:val="24"/>
          <w:szCs w:val="24"/>
        </w:rPr>
        <w:tab/>
      </w:r>
      <w:bookmarkStart w:id="33" w:name="_Hlk139903705"/>
      <w:r w:rsidRPr="00D93C74">
        <w:rPr>
          <w:rFonts w:ascii="Times New Roman" w:eastAsia="Times New Roman" w:hAnsi="Times New Roman" w:cs="Times New Roman"/>
          <w:sz w:val="24"/>
          <w:szCs w:val="24"/>
        </w:rPr>
        <w:t xml:space="preserve">Em hipótese alguma, o relacionamento </w:t>
      </w:r>
      <w:r w:rsidRPr="00D93C74">
        <w:rPr>
          <w:rFonts w:ascii="Times New Roman" w:eastAsia="MS Mincho" w:hAnsi="Times New Roman" w:cs="Times New Roman"/>
          <w:sz w:val="24"/>
          <w:szCs w:val="24"/>
        </w:rPr>
        <w:t xml:space="preserve">prévio </w:t>
      </w:r>
      <w:r w:rsidR="00F32E18" w:rsidRPr="00D93C74">
        <w:rPr>
          <w:rFonts w:ascii="Times New Roman" w:eastAsia="MS Mincho" w:hAnsi="Times New Roman" w:cs="Times New Roman"/>
          <w:sz w:val="24"/>
          <w:szCs w:val="24"/>
        </w:rPr>
        <w:t>das Instituições Participantes da Oferta</w:t>
      </w:r>
      <w:r w:rsidRPr="00D93C74">
        <w:rPr>
          <w:rFonts w:ascii="Times New Roman" w:eastAsia="MS Mincho" w:hAnsi="Times New Roman" w:cs="Times New Roman"/>
          <w:sz w:val="24"/>
          <w:szCs w:val="24"/>
        </w:rPr>
        <w:t xml:space="preserve">, dos Ofertantes com determinado Investidor Não Institucional, ou considerações de natureza comercial ou estratégica, seja </w:t>
      </w:r>
      <w:r w:rsidR="00F32E18" w:rsidRPr="00D93C74">
        <w:rPr>
          <w:rFonts w:ascii="Times New Roman" w:eastAsia="MS Mincho" w:hAnsi="Times New Roman" w:cs="Times New Roman"/>
          <w:sz w:val="24"/>
          <w:szCs w:val="24"/>
        </w:rPr>
        <w:t>das Instituições Participantes da Oferta</w:t>
      </w:r>
      <w:r w:rsidRPr="00D93C74">
        <w:rPr>
          <w:rFonts w:ascii="Times New Roman" w:eastAsia="MS Mincho" w:hAnsi="Times New Roman" w:cs="Times New Roman"/>
          <w:sz w:val="24"/>
          <w:szCs w:val="24"/>
        </w:rPr>
        <w:t xml:space="preserve"> e/ou os Ofertantes</w:t>
      </w:r>
      <w:r w:rsidRPr="00D93C74">
        <w:rPr>
          <w:rFonts w:ascii="Times New Roman" w:eastAsia="Times New Roman" w:hAnsi="Times New Roman" w:cs="Times New Roman"/>
          <w:sz w:val="24"/>
          <w:szCs w:val="24"/>
        </w:rPr>
        <w:t>, poderão ser consideradas na alocação dos Investidores Não Institucionais</w:t>
      </w:r>
      <w:bookmarkEnd w:id="33"/>
      <w:r w:rsidR="002E1205" w:rsidRPr="00D93C74">
        <w:rPr>
          <w:rFonts w:ascii="Times New Roman" w:hAnsi="Times New Roman" w:cs="Times New Roman"/>
          <w:bCs/>
          <w:sz w:val="24"/>
          <w:szCs w:val="24"/>
        </w:rPr>
        <w:t>.</w:t>
      </w:r>
    </w:p>
    <w:p w14:paraId="2A236B10" w14:textId="77777777" w:rsidR="002E1205" w:rsidRPr="00D93C74" w:rsidRDefault="002E1205" w:rsidP="00D93C74">
      <w:pPr>
        <w:spacing w:after="0" w:line="300" w:lineRule="exact"/>
        <w:ind w:left="708" w:hanging="708"/>
        <w:rPr>
          <w:rFonts w:ascii="Times New Roman" w:hAnsi="Times New Roman" w:cs="Times New Roman"/>
          <w:bCs/>
          <w:sz w:val="24"/>
          <w:szCs w:val="24"/>
        </w:rPr>
      </w:pPr>
    </w:p>
    <w:p w14:paraId="3AC498F8" w14:textId="0E9C1159" w:rsidR="00227A72" w:rsidRPr="00D93C74" w:rsidRDefault="004C430E" w:rsidP="00D93C74">
      <w:pPr>
        <w:numPr>
          <w:ilvl w:val="0"/>
          <w:numId w:val="1"/>
        </w:numPr>
        <w:spacing w:after="0" w:line="300" w:lineRule="exact"/>
        <w:ind w:hanging="708"/>
        <w:rPr>
          <w:rFonts w:ascii="Times New Roman" w:hAnsi="Times New Roman" w:cs="Times New Roman"/>
          <w:sz w:val="24"/>
          <w:szCs w:val="24"/>
        </w:rPr>
      </w:pPr>
      <w:r w:rsidRPr="004C430E">
        <w:rPr>
          <w:rFonts w:ascii="Times New Roman" w:eastAsia="Times New Roman" w:hAnsi="Times New Roman" w:cs="Times New Roman"/>
          <w:sz w:val="24"/>
          <w:szCs w:val="24"/>
        </w:rPr>
        <w:t xml:space="preserve">Após a divulgação do Comunicado de Encerramento do Período de Exercício do Direito de Preferência, do Comunicado de Encerramento do Período de Exercício do Direito de Subscrição de Sobras e de Montante Adicional </w:t>
      </w:r>
      <w:r>
        <w:rPr>
          <w:rFonts w:ascii="Times New Roman" w:eastAsia="Times New Roman" w:hAnsi="Times New Roman" w:cs="Times New Roman"/>
          <w:sz w:val="24"/>
          <w:szCs w:val="24"/>
        </w:rPr>
        <w:t xml:space="preserve">e </w:t>
      </w:r>
      <w:r w:rsidR="00A419B2" w:rsidRPr="00D93C74">
        <w:rPr>
          <w:rFonts w:ascii="Times New Roman" w:eastAsia="Times New Roman" w:hAnsi="Times New Roman" w:cs="Times New Roman"/>
          <w:sz w:val="24"/>
          <w:szCs w:val="24"/>
        </w:rPr>
        <w:t xml:space="preserve">o </w:t>
      </w:r>
      <w:r w:rsidR="00FA2A2C" w:rsidRPr="00D93C74">
        <w:rPr>
          <w:rFonts w:ascii="Times New Roman" w:eastAsia="Times New Roman" w:hAnsi="Times New Roman" w:cs="Times New Roman"/>
          <w:sz w:val="24"/>
          <w:szCs w:val="24"/>
        </w:rPr>
        <w:t>atendimento dos Termos de Aceitação da Oferta</w:t>
      </w:r>
      <w:r w:rsidR="00FA2A2C" w:rsidRPr="00D93C74">
        <w:rPr>
          <w:rFonts w:ascii="Times New Roman" w:hAnsi="Times New Roman" w:cs="Times New Roman"/>
          <w:bCs/>
          <w:sz w:val="24"/>
          <w:szCs w:val="24"/>
        </w:rPr>
        <w:t xml:space="preserve"> </w:t>
      </w:r>
      <w:r w:rsidR="00FA2A2C" w:rsidRPr="00D93C74">
        <w:rPr>
          <w:rFonts w:ascii="Times New Roman" w:hAnsi="Times New Roman" w:cs="Times New Roman"/>
          <w:sz w:val="24"/>
          <w:szCs w:val="24"/>
        </w:rPr>
        <w:t>ou das Ordens de Investimento, conforme o caso,</w:t>
      </w:r>
      <w:r w:rsidR="00FA2A2C" w:rsidRPr="00D93C74">
        <w:rPr>
          <w:rFonts w:ascii="Times New Roman" w:eastAsia="Times New Roman" w:hAnsi="Times New Roman" w:cs="Times New Roman"/>
          <w:sz w:val="24"/>
          <w:szCs w:val="24"/>
        </w:rPr>
        <w:t xml:space="preserve"> apresentados pelos Investidores Não Institucionais, as</w:t>
      </w:r>
      <w:r w:rsidR="00A26828" w:rsidRPr="00D93C74">
        <w:rPr>
          <w:rFonts w:ascii="Times New Roman" w:eastAsia="Times New Roman" w:hAnsi="Times New Roman" w:cs="Times New Roman"/>
          <w:sz w:val="24"/>
          <w:szCs w:val="24"/>
        </w:rPr>
        <w:t xml:space="preserve"> Novas</w:t>
      </w:r>
      <w:r w:rsidR="00FA2A2C" w:rsidRPr="00D93C74">
        <w:rPr>
          <w:rFonts w:ascii="Times New Roman" w:eastAsia="Times New Roman" w:hAnsi="Times New Roman" w:cs="Times New Roman"/>
          <w:sz w:val="24"/>
          <w:szCs w:val="24"/>
        </w:rPr>
        <w:t xml:space="preserve"> Cotas remanescentes que não forem colocadas na Oferta Não Institucional serão destinadas à colocação junto a Investidores Institucionais, por meio do Coordenador Líder, não sendo admitidas, para tais Investidores Institucionais, reservas antecipadas e não sendo estipulados valores máximos de investimento, observados os seguintes procedimentos (“</w:t>
      </w:r>
      <w:r w:rsidR="00FA2A2C" w:rsidRPr="00D93C74">
        <w:rPr>
          <w:rFonts w:ascii="Times New Roman" w:eastAsia="Times New Roman" w:hAnsi="Times New Roman" w:cs="Times New Roman"/>
          <w:sz w:val="24"/>
          <w:szCs w:val="24"/>
          <w:u w:val="single"/>
        </w:rPr>
        <w:t>Oferta Institucional</w:t>
      </w:r>
      <w:r w:rsidR="00FA2A2C" w:rsidRPr="00D93C74">
        <w:rPr>
          <w:rFonts w:ascii="Times New Roman" w:eastAsia="Times New Roman" w:hAnsi="Times New Roman" w:cs="Times New Roman"/>
          <w:sz w:val="24"/>
          <w:szCs w:val="24"/>
        </w:rPr>
        <w:t>”)</w:t>
      </w:r>
      <w:r w:rsidR="0038397C" w:rsidRPr="00D93C74">
        <w:rPr>
          <w:rFonts w:ascii="Times New Roman" w:hAnsi="Times New Roman" w:cs="Times New Roman"/>
          <w:sz w:val="24"/>
          <w:szCs w:val="24"/>
        </w:rPr>
        <w:t>:</w:t>
      </w:r>
    </w:p>
    <w:p w14:paraId="232D2B73"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1CD4477F" w14:textId="76BCCDC6" w:rsidR="00FA2A2C" w:rsidRPr="00D93C74" w:rsidRDefault="00FA2A2C"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r w:rsidRPr="00D93C74">
        <w:rPr>
          <w:rFonts w:ascii="Times New Roman" w:eastAsia="Arial" w:hAnsi="Times New Roman" w:cs="Times New Roman"/>
          <w:sz w:val="24"/>
          <w:szCs w:val="24"/>
        </w:rPr>
        <w:t xml:space="preserve">os Investidores Institucionais, inclusive aqueles considerados Pessoas Vinculadas, interessados em subscrever </w:t>
      </w:r>
      <w:r w:rsidR="00A26828"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 xml:space="preserve">Cotas objeto da Oferta deverão apresentar suas </w:t>
      </w:r>
      <w:r w:rsidRPr="00D93C74">
        <w:rPr>
          <w:rFonts w:ascii="Times New Roman" w:eastAsia="Arial" w:hAnsi="Times New Roman" w:cs="Times New Roman"/>
          <w:bCs/>
          <w:sz w:val="24"/>
          <w:szCs w:val="24"/>
          <w:lang w:eastAsia="en-GB"/>
        </w:rPr>
        <w:t>Ordens</w:t>
      </w:r>
      <w:r w:rsidRPr="00D93C74">
        <w:rPr>
          <w:rFonts w:ascii="Times New Roman" w:eastAsia="Arial" w:hAnsi="Times New Roman" w:cs="Times New Roman"/>
          <w:sz w:val="24"/>
          <w:szCs w:val="24"/>
        </w:rPr>
        <w:t xml:space="preserve"> de </w:t>
      </w:r>
      <w:r w:rsidRPr="00D93C74">
        <w:rPr>
          <w:rFonts w:ascii="Times New Roman" w:eastAsia="Arial" w:hAnsi="Times New Roman" w:cs="Times New Roman"/>
          <w:bCs/>
          <w:sz w:val="24"/>
          <w:szCs w:val="24"/>
          <w:lang w:eastAsia="en-GB"/>
        </w:rPr>
        <w:t>Investimento</w:t>
      </w:r>
      <w:r w:rsidRPr="00D93C74">
        <w:rPr>
          <w:rFonts w:ascii="Times New Roman" w:eastAsia="Arial" w:hAnsi="Times New Roman" w:cs="Times New Roman"/>
          <w:sz w:val="24"/>
          <w:szCs w:val="24"/>
        </w:rPr>
        <w:t xml:space="preserve"> e/ou Termos de Aceitação da Oferta, conforme o caso, exclusivamente ao Coordenador Líder, até a data de realização do Procedimento de Alocação, indicando a quantidade de </w:t>
      </w:r>
      <w:r w:rsidR="006E58A9"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 xml:space="preserve">Cotas a ser subscrita, inexistindo recebimento de reserva ou limites </w:t>
      </w:r>
      <w:r w:rsidRPr="00D93C74">
        <w:rPr>
          <w:rFonts w:ascii="Times New Roman" w:eastAsia="Arial" w:hAnsi="Times New Roman" w:cs="Times New Roman"/>
          <w:sz w:val="24"/>
          <w:szCs w:val="24"/>
        </w:rPr>
        <w:lastRenderedPageBreak/>
        <w:t xml:space="preserve">máximos de investimento, observado, no entanto, o Investimento Mínimo por Investidor. </w:t>
      </w:r>
      <w:r w:rsidRPr="00D93C74">
        <w:rPr>
          <w:rFonts w:ascii="Times New Roman" w:hAnsi="Times New Roman" w:cs="Times New Roman"/>
          <w:sz w:val="24"/>
          <w:szCs w:val="24"/>
        </w:rPr>
        <w:t>Os Termos de Aceitação da Oferta e as Ordens de Investimento</w:t>
      </w:r>
      <w:r w:rsidRPr="00D93C74">
        <w:rPr>
          <w:rFonts w:ascii="Times New Roman" w:hAnsi="Times New Roman" w:cs="Times New Roman"/>
          <w:bCs/>
          <w:sz w:val="24"/>
          <w:szCs w:val="24"/>
        </w:rPr>
        <w:t>, conforme o caso,</w:t>
      </w:r>
      <w:r w:rsidRPr="00D93C74">
        <w:rPr>
          <w:rFonts w:ascii="Times New Roman" w:hAnsi="Times New Roman" w:cs="Times New Roman"/>
          <w:sz w:val="24"/>
          <w:szCs w:val="24"/>
        </w:rPr>
        <w:t xml:space="preserve"> serão efetuados pelos Investidores Institucionais de maneira irrevogável e irretratável, ressalvado o disposto no Contrato de Distribuição e no Prospecto</w:t>
      </w:r>
      <w:r w:rsidR="006E58A9" w:rsidRPr="00D93C74">
        <w:rPr>
          <w:rFonts w:ascii="Times New Roman" w:hAnsi="Times New Roman" w:cs="Times New Roman"/>
          <w:sz w:val="24"/>
          <w:szCs w:val="24"/>
        </w:rPr>
        <w:t xml:space="preserve"> Definitivo</w:t>
      </w:r>
      <w:r w:rsidRPr="00D93C74">
        <w:rPr>
          <w:rFonts w:ascii="Times New Roman" w:hAnsi="Times New Roman" w:cs="Times New Roman"/>
          <w:sz w:val="24"/>
          <w:szCs w:val="24"/>
        </w:rPr>
        <w:t xml:space="preserve">, devendo observar, dentre outras previstas no Termo de Aceitação da Oferta e na Ordem de Investimento, </w:t>
      </w:r>
      <w:r w:rsidRPr="00D93C74">
        <w:rPr>
          <w:rFonts w:ascii="Times New Roman" w:hAnsi="Times New Roman" w:cs="Times New Roman"/>
          <w:bCs/>
          <w:sz w:val="24"/>
          <w:szCs w:val="24"/>
        </w:rPr>
        <w:t xml:space="preserve">conforme o caso, </w:t>
      </w:r>
      <w:r w:rsidRPr="00D93C74">
        <w:rPr>
          <w:rFonts w:ascii="Times New Roman" w:hAnsi="Times New Roman" w:cs="Times New Roman"/>
          <w:sz w:val="24"/>
          <w:szCs w:val="24"/>
        </w:rPr>
        <w:t>os procedimentos e normas de liquidação da B3</w:t>
      </w:r>
      <w:r w:rsidRPr="00D93C74">
        <w:rPr>
          <w:rFonts w:ascii="Times New Roman" w:eastAsia="Arial" w:hAnsi="Times New Roman" w:cs="Times New Roman"/>
          <w:sz w:val="24"/>
          <w:szCs w:val="24"/>
        </w:rPr>
        <w:t>;</w:t>
      </w:r>
    </w:p>
    <w:p w14:paraId="16C79C6B" w14:textId="77777777"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02C88114" w14:textId="33B0BA4C" w:rsidR="00FA2A2C" w:rsidRPr="00D93C74" w:rsidRDefault="00FA2A2C"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bookmarkStart w:id="34" w:name="_Hlk139903779"/>
      <w:r w:rsidRPr="00D93C74">
        <w:rPr>
          <w:rFonts w:ascii="Times New Roman" w:eastAsia="Arial" w:hAnsi="Times New Roman" w:cs="Times New Roman"/>
          <w:sz w:val="24"/>
          <w:szCs w:val="24"/>
        </w:rPr>
        <w:t xml:space="preserve">fica estabelecido que os Investidores Institucionais que sejam Pessoas Vinculadas deverão, necessariamente, indicar na Ordem de Investimento ou no Termo de Aceitação da Oferta, conforme o caso, a sua condição ou não de Pessoa Vinculada. Dessa forma, serão aceitas as Ordens de Investimento e os Termos de Aceitação da Oferta enviadas por Pessoas Vinculadas, sem qualquer limitação, observado, no entanto, que, no caso de excesso de demanda superior a 1/3 (um terço) da quantidade de </w:t>
      </w:r>
      <w:r w:rsidR="00D0743F"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 xml:space="preserve">Cotas inicialmente ofertada no âmbito da Oferta (sem considerar eventuais </w:t>
      </w:r>
      <w:r w:rsidR="00D0743F"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 xml:space="preserve">Cotas do Lote Adicional), será vedada a colocação de </w:t>
      </w:r>
      <w:r w:rsidR="00D0743F"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Cotas para as Pessoas Vinculadas, nos termos do artigo 56 da Resolução CVM 160, observadas as exceções previstas no parágrafo 1º do referido artigo</w:t>
      </w:r>
      <w:bookmarkEnd w:id="34"/>
      <w:r w:rsidRPr="00D93C74">
        <w:rPr>
          <w:rFonts w:ascii="Times New Roman" w:eastAsia="Arial" w:hAnsi="Times New Roman" w:cs="Times New Roman"/>
          <w:sz w:val="24"/>
          <w:szCs w:val="24"/>
        </w:rPr>
        <w:t>;</w:t>
      </w:r>
    </w:p>
    <w:p w14:paraId="610C8553" w14:textId="77777777"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3863AFAD" w14:textId="0C38460D" w:rsidR="00FA2A2C" w:rsidRPr="00D93C74" w:rsidRDefault="00FA2A2C" w:rsidP="00D93C74">
      <w:pPr>
        <w:pStyle w:val="Body"/>
        <w:numPr>
          <w:ilvl w:val="8"/>
          <w:numId w:val="6"/>
        </w:numPr>
        <w:tabs>
          <w:tab w:val="left" w:pos="851"/>
        </w:tabs>
        <w:spacing w:after="0" w:line="300" w:lineRule="exact"/>
        <w:ind w:left="709"/>
        <w:rPr>
          <w:rFonts w:ascii="Times New Roman" w:hAnsi="Times New Roman" w:cs="Times New Roman"/>
          <w:sz w:val="24"/>
          <w:szCs w:val="24"/>
        </w:rPr>
      </w:pPr>
      <w:bookmarkStart w:id="35" w:name="_Hlk139903785"/>
      <w:r w:rsidRPr="00D93C74">
        <w:rPr>
          <w:rFonts w:ascii="Times New Roman" w:hAnsi="Times New Roman" w:cs="Times New Roman"/>
          <w:sz w:val="24"/>
          <w:szCs w:val="24"/>
        </w:rPr>
        <w:t>cada Investidor Institucional, incluindo os Investidores Institucionais que sejam Pessoas Vinculadas, deverá formalizar Termo de Aceitação da Oferta ou enviar Ordem de Investimento</w:t>
      </w:r>
      <w:r w:rsidRPr="00D93C74">
        <w:rPr>
          <w:rFonts w:ascii="Times New Roman" w:hAnsi="Times New Roman" w:cs="Times New Roman"/>
          <w:bCs/>
          <w:sz w:val="24"/>
          <w:szCs w:val="24"/>
        </w:rPr>
        <w:t>, conforme o caso,</w:t>
      </w:r>
      <w:r w:rsidRPr="00D93C74">
        <w:rPr>
          <w:rFonts w:ascii="Times New Roman" w:hAnsi="Times New Roman" w:cs="Times New Roman"/>
          <w:sz w:val="24"/>
          <w:szCs w:val="24"/>
        </w:rPr>
        <w:t xml:space="preserve"> junto ao Coordenador Líder</w:t>
      </w:r>
      <w:bookmarkEnd w:id="35"/>
      <w:r w:rsidR="00A65652" w:rsidRPr="00D93C74">
        <w:rPr>
          <w:rFonts w:ascii="Times New Roman" w:hAnsi="Times New Roman" w:cs="Times New Roman"/>
          <w:bCs/>
          <w:sz w:val="24"/>
          <w:szCs w:val="24"/>
        </w:rPr>
        <w:t>, podendo, em razão da possibilidade de Distribuição Parcial, condicionar sua adesão à Oferta, de acordo com os Critérios de Aceitação da Oferta</w:t>
      </w:r>
      <w:r w:rsidRPr="00D93C74">
        <w:rPr>
          <w:rFonts w:ascii="Times New Roman" w:hAnsi="Times New Roman" w:cs="Times New Roman"/>
          <w:sz w:val="24"/>
          <w:szCs w:val="24"/>
        </w:rPr>
        <w:t>;</w:t>
      </w:r>
    </w:p>
    <w:p w14:paraId="63574741" w14:textId="77777777"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2655666D" w14:textId="77777777" w:rsidR="00FA2A2C" w:rsidRPr="00D93C74" w:rsidRDefault="00FA2A2C" w:rsidP="00D93C74">
      <w:pPr>
        <w:pStyle w:val="Body"/>
        <w:numPr>
          <w:ilvl w:val="8"/>
          <w:numId w:val="6"/>
        </w:numPr>
        <w:tabs>
          <w:tab w:val="left" w:pos="851"/>
        </w:tabs>
        <w:spacing w:after="0" w:line="300" w:lineRule="exact"/>
        <w:ind w:left="709"/>
        <w:rPr>
          <w:rFonts w:ascii="Times New Roman" w:eastAsia="Arial" w:hAnsi="Times New Roman" w:cs="Times New Roman"/>
          <w:sz w:val="24"/>
          <w:szCs w:val="24"/>
        </w:rPr>
      </w:pPr>
      <w:bookmarkStart w:id="36" w:name="_Hlk139903792"/>
      <w:r w:rsidRPr="00D93C74">
        <w:rPr>
          <w:rFonts w:ascii="Times New Roman" w:eastAsia="Arial" w:hAnsi="Times New Roman" w:cs="Times New Roman"/>
          <w:sz w:val="24"/>
          <w:szCs w:val="24"/>
        </w:rPr>
        <w:t>cada Investidor Institucional interessado em participar da Oferta Institucional deverá assumir a obrigação de verificar se está cumprindo com os requisitos para participar da Oferta Institucional, para então apresentar sua Ordem de Investimento ou Termo de Aceitação da Oferta, conforme o caso</w:t>
      </w:r>
      <w:bookmarkEnd w:id="36"/>
      <w:r w:rsidRPr="00D93C74">
        <w:rPr>
          <w:rFonts w:ascii="Times New Roman" w:eastAsia="Arial" w:hAnsi="Times New Roman" w:cs="Times New Roman"/>
          <w:sz w:val="24"/>
          <w:szCs w:val="24"/>
        </w:rPr>
        <w:t>;</w:t>
      </w:r>
    </w:p>
    <w:p w14:paraId="354726F6" w14:textId="77777777"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05AE6A29" w14:textId="322A60B5" w:rsidR="00FA2A2C" w:rsidRPr="00D93C74" w:rsidRDefault="00FA2A2C" w:rsidP="00D93C74">
      <w:pPr>
        <w:pStyle w:val="Body"/>
        <w:tabs>
          <w:tab w:val="left" w:pos="851"/>
        </w:tabs>
        <w:spacing w:after="0" w:line="300" w:lineRule="exact"/>
        <w:ind w:left="709"/>
        <w:rPr>
          <w:rFonts w:ascii="Times New Roman" w:eastAsia="Arial" w:hAnsi="Times New Roman" w:cs="Times New Roman"/>
          <w:sz w:val="24"/>
          <w:szCs w:val="24"/>
        </w:rPr>
      </w:pPr>
      <w:r w:rsidRPr="00D93C74">
        <w:rPr>
          <w:rFonts w:ascii="Times New Roman" w:eastAsia="Arial" w:hAnsi="Times New Roman" w:cs="Times New Roman"/>
          <w:sz w:val="24"/>
          <w:szCs w:val="24"/>
        </w:rPr>
        <w:t>(v)</w:t>
      </w:r>
      <w:r w:rsidRPr="00D93C74">
        <w:rPr>
          <w:rFonts w:ascii="Times New Roman" w:eastAsia="Arial" w:hAnsi="Times New Roman" w:cs="Times New Roman"/>
          <w:sz w:val="24"/>
          <w:szCs w:val="24"/>
        </w:rPr>
        <w:tab/>
      </w:r>
      <w:bookmarkStart w:id="37" w:name="_Hlk139903798"/>
      <w:r w:rsidRPr="00D93C74">
        <w:rPr>
          <w:rFonts w:ascii="Times New Roman" w:eastAsia="Arial" w:hAnsi="Times New Roman" w:cs="Times New Roman"/>
          <w:sz w:val="24"/>
          <w:szCs w:val="24"/>
        </w:rPr>
        <w:t xml:space="preserve">até o final do Dia Útil imediatamente anterior à Data de Liquidação, o Coordenador Líder informará aos Investidores Institucionais, por meio de mensagem enviada ao endereço eletrônico fornecido na ordem de investimento e/ou no Termo de Aceitação da Oferta, conforme o caso, ou, na sua ausência, por telefone ou correspondência, sobre a quantidade de </w:t>
      </w:r>
      <w:r w:rsidR="00427156"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Cotas que cada um deverá subscrever e o valor a ser integralizado</w:t>
      </w:r>
      <w:bookmarkEnd w:id="37"/>
      <w:r w:rsidRPr="00D93C74">
        <w:rPr>
          <w:rFonts w:ascii="Times New Roman" w:eastAsia="Arial" w:hAnsi="Times New Roman" w:cs="Times New Roman"/>
          <w:sz w:val="24"/>
          <w:szCs w:val="24"/>
        </w:rPr>
        <w:t>; e</w:t>
      </w:r>
    </w:p>
    <w:p w14:paraId="0F2B629E" w14:textId="77777777"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p>
    <w:p w14:paraId="57E10B0A" w14:textId="0E956CBD" w:rsidR="00FA2A2C" w:rsidRPr="00D93C74" w:rsidRDefault="00FA2A2C" w:rsidP="00D93C74">
      <w:pPr>
        <w:pStyle w:val="Body"/>
        <w:tabs>
          <w:tab w:val="left" w:pos="851"/>
        </w:tabs>
        <w:spacing w:after="0" w:line="300" w:lineRule="exact"/>
        <w:ind w:left="709"/>
        <w:rPr>
          <w:rFonts w:ascii="Times New Roman" w:eastAsia="Arial" w:hAnsi="Times New Roman" w:cs="Times New Roman"/>
          <w:bCs/>
          <w:sz w:val="24"/>
          <w:szCs w:val="24"/>
          <w:lang w:eastAsia="en-GB"/>
        </w:rPr>
      </w:pPr>
      <w:bookmarkStart w:id="38" w:name="_Hlk123113556"/>
      <w:r w:rsidRPr="00D93C74">
        <w:rPr>
          <w:rFonts w:ascii="Times New Roman" w:eastAsia="Arial" w:hAnsi="Times New Roman" w:cs="Times New Roman"/>
          <w:sz w:val="24"/>
          <w:szCs w:val="24"/>
        </w:rPr>
        <w:t>(vi)</w:t>
      </w:r>
      <w:r w:rsidRPr="00D93C74">
        <w:rPr>
          <w:rFonts w:ascii="Times New Roman" w:eastAsia="Arial" w:hAnsi="Times New Roman" w:cs="Times New Roman"/>
          <w:sz w:val="24"/>
          <w:szCs w:val="24"/>
        </w:rPr>
        <w:tab/>
      </w:r>
      <w:bookmarkStart w:id="39" w:name="_Hlk139903806"/>
      <w:r w:rsidRPr="00D93C74">
        <w:rPr>
          <w:rFonts w:ascii="Times New Roman" w:eastAsia="Arial" w:hAnsi="Times New Roman" w:cs="Times New Roman"/>
          <w:sz w:val="24"/>
          <w:szCs w:val="24"/>
        </w:rPr>
        <w:t xml:space="preserve">os Investidores Institucionais integralizarão as </w:t>
      </w:r>
      <w:r w:rsidR="00427156" w:rsidRPr="00D93C74">
        <w:rPr>
          <w:rFonts w:ascii="Times New Roman" w:eastAsia="Arial" w:hAnsi="Times New Roman" w:cs="Times New Roman"/>
          <w:sz w:val="24"/>
          <w:szCs w:val="24"/>
        </w:rPr>
        <w:t xml:space="preserve">Novas </w:t>
      </w:r>
      <w:r w:rsidRPr="00D93C74">
        <w:rPr>
          <w:rFonts w:ascii="Times New Roman" w:eastAsia="Arial" w:hAnsi="Times New Roman" w:cs="Times New Roman"/>
          <w:sz w:val="24"/>
          <w:szCs w:val="24"/>
        </w:rPr>
        <w:t xml:space="preserve">Cotas, à vista, em moeda corrente nacional, em recursos imediatamente disponíveis, até </w:t>
      </w:r>
      <w:r w:rsidRPr="00D93C74">
        <w:rPr>
          <w:rFonts w:ascii="Times New Roman" w:eastAsia="Arial" w:hAnsi="Times New Roman" w:cs="Times New Roman"/>
          <w:bCs/>
          <w:sz w:val="24"/>
          <w:szCs w:val="24"/>
          <w:lang w:eastAsia="en-GB"/>
        </w:rPr>
        <w:t>às</w:t>
      </w:r>
      <w:r w:rsidRPr="00D93C74">
        <w:rPr>
          <w:rFonts w:ascii="Times New Roman" w:eastAsia="Arial" w:hAnsi="Times New Roman" w:cs="Times New Roman"/>
          <w:sz w:val="24"/>
          <w:szCs w:val="24"/>
        </w:rPr>
        <w:t xml:space="preserve"> 16:00</w:t>
      </w:r>
      <w:r w:rsidRPr="00D93C74">
        <w:rPr>
          <w:rFonts w:ascii="Times New Roman" w:hAnsi="Times New Roman" w:cs="Times New Roman"/>
          <w:sz w:val="24"/>
          <w:szCs w:val="24"/>
        </w:rPr>
        <w:t xml:space="preserve"> (dezesseis) </w:t>
      </w:r>
      <w:r w:rsidRPr="00D93C74">
        <w:rPr>
          <w:rFonts w:ascii="Times New Roman" w:eastAsia="Arial" w:hAnsi="Times New Roman" w:cs="Times New Roman"/>
          <w:sz w:val="24"/>
          <w:szCs w:val="24"/>
        </w:rPr>
        <w:t xml:space="preserve">horas da Data de Liquidação, de acordo com as normas de liquidação e procedimentos aplicáveis da B3. Não havendo pagamento pontual, a </w:t>
      </w:r>
      <w:r w:rsidRPr="00D93C74">
        <w:rPr>
          <w:rFonts w:ascii="Times New Roman" w:eastAsia="Arial" w:hAnsi="Times New Roman" w:cs="Times New Roman"/>
          <w:bCs/>
          <w:sz w:val="24"/>
          <w:szCs w:val="24"/>
          <w:lang w:eastAsia="en-GB"/>
        </w:rPr>
        <w:t>Ordem</w:t>
      </w:r>
      <w:r w:rsidRPr="00D93C74">
        <w:rPr>
          <w:rFonts w:ascii="Times New Roman" w:eastAsia="Arial" w:hAnsi="Times New Roman" w:cs="Times New Roman"/>
          <w:sz w:val="24"/>
          <w:szCs w:val="24"/>
        </w:rPr>
        <w:t xml:space="preserve"> de </w:t>
      </w:r>
      <w:r w:rsidRPr="00D93C74">
        <w:rPr>
          <w:rFonts w:ascii="Times New Roman" w:eastAsia="Arial" w:hAnsi="Times New Roman" w:cs="Times New Roman"/>
          <w:bCs/>
          <w:sz w:val="24"/>
          <w:szCs w:val="24"/>
          <w:lang w:eastAsia="en-GB"/>
        </w:rPr>
        <w:t>Investimento</w:t>
      </w:r>
      <w:r w:rsidRPr="00D93C74">
        <w:rPr>
          <w:rFonts w:ascii="Times New Roman" w:eastAsia="Arial" w:hAnsi="Times New Roman" w:cs="Times New Roman"/>
          <w:sz w:val="24"/>
          <w:szCs w:val="24"/>
        </w:rPr>
        <w:t xml:space="preserve"> ou os Termos de Aceitação da Oferta, conforme o caso, serão automaticamente desconsiderados</w:t>
      </w:r>
      <w:bookmarkEnd w:id="38"/>
      <w:bookmarkEnd w:id="39"/>
      <w:r w:rsidRPr="00D93C74">
        <w:rPr>
          <w:rFonts w:ascii="Times New Roman" w:eastAsia="Arial" w:hAnsi="Times New Roman" w:cs="Times New Roman"/>
          <w:bCs/>
          <w:sz w:val="24"/>
          <w:szCs w:val="24"/>
          <w:lang w:eastAsia="en-GB"/>
        </w:rPr>
        <w:t>.</w:t>
      </w:r>
    </w:p>
    <w:p w14:paraId="17E0C975" w14:textId="5F2E8192" w:rsidR="00227A72" w:rsidRPr="00D93C74" w:rsidRDefault="00227A72" w:rsidP="00D93C74">
      <w:pPr>
        <w:spacing w:after="0" w:line="300" w:lineRule="exact"/>
        <w:ind w:left="708" w:hanging="708"/>
        <w:jc w:val="left"/>
        <w:rPr>
          <w:rFonts w:ascii="Times New Roman" w:hAnsi="Times New Roman" w:cs="Times New Roman"/>
          <w:sz w:val="24"/>
          <w:szCs w:val="24"/>
        </w:rPr>
      </w:pPr>
    </w:p>
    <w:p w14:paraId="34A4B6C7" w14:textId="453CE90B" w:rsidR="002E1205" w:rsidRPr="00D93C74" w:rsidRDefault="00FA2A2C" w:rsidP="00D93C74">
      <w:pPr>
        <w:spacing w:after="0" w:line="300" w:lineRule="exact"/>
        <w:ind w:left="708" w:hanging="708"/>
        <w:rPr>
          <w:rFonts w:ascii="Times New Roman" w:hAnsi="Times New Roman" w:cs="Times New Roman"/>
          <w:sz w:val="24"/>
          <w:szCs w:val="24"/>
        </w:rPr>
      </w:pPr>
      <w:r w:rsidRPr="00D93C74">
        <w:rPr>
          <w:rFonts w:ascii="Times New Roman" w:hAnsi="Times New Roman" w:cs="Times New Roman"/>
          <w:bCs/>
          <w:sz w:val="24"/>
          <w:szCs w:val="24"/>
        </w:rPr>
        <w:t>7</w:t>
      </w:r>
      <w:r w:rsidR="00D95783" w:rsidRPr="00D93C74">
        <w:rPr>
          <w:rFonts w:ascii="Times New Roman" w:hAnsi="Times New Roman" w:cs="Times New Roman"/>
          <w:bCs/>
          <w:sz w:val="24"/>
          <w:szCs w:val="24"/>
        </w:rPr>
        <w:t>.1</w:t>
      </w:r>
      <w:r w:rsidR="00D95783" w:rsidRPr="00D93C74">
        <w:rPr>
          <w:rFonts w:ascii="Times New Roman" w:hAnsi="Times New Roman" w:cs="Times New Roman"/>
          <w:bCs/>
          <w:sz w:val="24"/>
          <w:szCs w:val="24"/>
        </w:rPr>
        <w:tab/>
      </w:r>
      <w:bookmarkStart w:id="40" w:name="_Hlk130295486"/>
      <w:bookmarkStart w:id="41" w:name="_Hlk139903857"/>
      <w:r w:rsidR="00C85740" w:rsidRPr="00FD2957">
        <w:rPr>
          <w:rFonts w:ascii="Times New Roman" w:hAnsi="Times New Roman" w:cs="Times New Roman"/>
          <w:sz w:val="24"/>
          <w:szCs w:val="24"/>
        </w:rPr>
        <w:t>Caso as Ordens de Investimento e os Termos de Aceitação da Oferta</w:t>
      </w:r>
      <w:r w:rsidR="00C85740" w:rsidRPr="00FD2957">
        <w:rPr>
          <w:rFonts w:ascii="Times New Roman" w:hAnsi="Times New Roman" w:cs="Times New Roman"/>
          <w:bCs/>
          <w:sz w:val="24"/>
          <w:szCs w:val="24"/>
        </w:rPr>
        <w:t>, conforme o caso,</w:t>
      </w:r>
      <w:r w:rsidR="00C85740" w:rsidRPr="00FD2957">
        <w:rPr>
          <w:rFonts w:ascii="Times New Roman" w:hAnsi="Times New Roman" w:cs="Times New Roman"/>
          <w:sz w:val="24"/>
          <w:szCs w:val="24"/>
        </w:rPr>
        <w:t xml:space="preserve"> apresentados pelos Investidores Institucionais excedam o total de Novas Cotas remanescentes após o encerramento do Período de Exercício do Direito de Preferência </w:t>
      </w:r>
      <w:r w:rsidR="004C430E" w:rsidRPr="004C430E">
        <w:rPr>
          <w:rFonts w:ascii="Times New Roman" w:hAnsi="Times New Roman" w:cs="Times New Roman"/>
          <w:sz w:val="24"/>
          <w:szCs w:val="24"/>
        </w:rPr>
        <w:t xml:space="preserve">e do </w:t>
      </w:r>
      <w:r w:rsidR="004C430E" w:rsidRPr="004C430E">
        <w:rPr>
          <w:rFonts w:ascii="Times New Roman" w:hAnsi="Times New Roman" w:cs="Times New Roman"/>
          <w:sz w:val="24"/>
          <w:szCs w:val="24"/>
        </w:rPr>
        <w:lastRenderedPageBreak/>
        <w:t xml:space="preserve">Período de Exercício do Direito de Subscrição de Sobras e de Montante Adicional </w:t>
      </w:r>
      <w:r w:rsidR="00C85740" w:rsidRPr="00FD2957">
        <w:rPr>
          <w:rFonts w:ascii="Times New Roman" w:hAnsi="Times New Roman" w:cs="Times New Roman"/>
          <w:sz w:val="24"/>
          <w:szCs w:val="24"/>
        </w:rPr>
        <w:t xml:space="preserve">e o atendimento da Oferta Não Institucional, o Coordenador Líder dará prioridade aos Investidores Institucionais que, no entender do Coordenador Líder, em comum acordo com </w:t>
      </w:r>
      <w:r w:rsidR="00C85740" w:rsidRPr="00FD2957">
        <w:rPr>
          <w:rFonts w:ascii="Times New Roman" w:eastAsia="MS Mincho" w:hAnsi="Times New Roman" w:cs="Times New Roman"/>
          <w:sz w:val="24"/>
          <w:szCs w:val="24"/>
        </w:rPr>
        <w:t>os Ofertantes</w:t>
      </w:r>
      <w:r w:rsidR="00C85740" w:rsidRPr="00FD2957">
        <w:rPr>
          <w:rFonts w:ascii="Times New Roman" w:hAnsi="Times New Roman" w:cs="Times New Roman"/>
          <w:sz w:val="24"/>
          <w:szCs w:val="24"/>
        </w:rPr>
        <w:t>,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w:t>
      </w:r>
      <w:bookmarkEnd w:id="40"/>
      <w:r w:rsidRPr="00D93C74">
        <w:rPr>
          <w:rFonts w:ascii="Times New Roman" w:hAnsi="Times New Roman" w:cs="Times New Roman"/>
          <w:sz w:val="24"/>
          <w:szCs w:val="24"/>
        </w:rPr>
        <w:t xml:space="preserve"> (“</w:t>
      </w:r>
      <w:r w:rsidRPr="00D93C74">
        <w:rPr>
          <w:rFonts w:ascii="Times New Roman" w:hAnsi="Times New Roman" w:cs="Times New Roman"/>
          <w:sz w:val="24"/>
          <w:szCs w:val="24"/>
          <w:u w:val="single"/>
        </w:rPr>
        <w:t>Critérios de Colocação da Oferta Institucional</w:t>
      </w:r>
      <w:r w:rsidRPr="00D93C74">
        <w:rPr>
          <w:rFonts w:ascii="Times New Roman" w:hAnsi="Times New Roman" w:cs="Times New Roman"/>
          <w:sz w:val="24"/>
          <w:szCs w:val="24"/>
        </w:rPr>
        <w:t>”)</w:t>
      </w:r>
      <w:bookmarkEnd w:id="41"/>
      <w:r w:rsidR="002E1205" w:rsidRPr="00D93C74">
        <w:rPr>
          <w:rFonts w:ascii="Times New Roman" w:hAnsi="Times New Roman" w:cs="Times New Roman"/>
          <w:sz w:val="24"/>
          <w:szCs w:val="24"/>
        </w:rPr>
        <w:t>.</w:t>
      </w:r>
    </w:p>
    <w:p w14:paraId="0AEE3F4B" w14:textId="2FEE9750" w:rsidR="002E1205" w:rsidRPr="00D93C74" w:rsidRDefault="002E1205" w:rsidP="00D93C74">
      <w:pPr>
        <w:spacing w:after="0" w:line="300" w:lineRule="exact"/>
        <w:ind w:left="708" w:hanging="708"/>
        <w:rPr>
          <w:rFonts w:ascii="Times New Roman" w:hAnsi="Times New Roman" w:cs="Times New Roman"/>
          <w:sz w:val="24"/>
          <w:szCs w:val="24"/>
        </w:rPr>
      </w:pPr>
    </w:p>
    <w:p w14:paraId="259D40D5" w14:textId="7AA0833B"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A reserva ou a aquisição das </w:t>
      </w:r>
      <w:r w:rsidR="00D30D68"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será formalizada mediante assinatura deste Termo de Aceitação da Oferta, acompanhada da assinatura do termo de adesão ao Regulamento e ciência de riscos ("</w:t>
      </w:r>
      <w:r w:rsidRPr="00D93C74">
        <w:rPr>
          <w:rFonts w:ascii="Times New Roman" w:hAnsi="Times New Roman" w:cs="Times New Roman"/>
          <w:sz w:val="24"/>
          <w:szCs w:val="24"/>
          <w:u w:val="single" w:color="000000"/>
        </w:rPr>
        <w:t>Termo de Adesão ao Regulamento</w:t>
      </w:r>
      <w:r w:rsidR="00FA2A2C" w:rsidRPr="00D93C74">
        <w:rPr>
          <w:rFonts w:ascii="Times New Roman" w:hAnsi="Times New Roman" w:cs="Times New Roman"/>
          <w:sz w:val="24"/>
          <w:szCs w:val="24"/>
          <w:u w:val="single" w:color="000000"/>
        </w:rPr>
        <w:t xml:space="preserve"> e Ciência de Risco</w:t>
      </w:r>
      <w:r w:rsidRPr="00D93C74">
        <w:rPr>
          <w:rFonts w:ascii="Times New Roman" w:hAnsi="Times New Roman" w:cs="Times New Roman"/>
          <w:sz w:val="24"/>
          <w:szCs w:val="24"/>
        </w:rPr>
        <w:t xml:space="preserve">"). </w:t>
      </w:r>
    </w:p>
    <w:p w14:paraId="1CCCEF1E"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7CFE0D2A" w14:textId="25D37AB9"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O subscritor está ciente que, </w:t>
      </w:r>
      <w:bookmarkStart w:id="42" w:name="_Hlk140525979"/>
      <w:bookmarkStart w:id="43" w:name="_Hlk139901387"/>
      <w:r w:rsidR="00E66246" w:rsidRPr="00D93C74">
        <w:rPr>
          <w:rFonts w:ascii="Times New Roman" w:hAnsi="Times New Roman" w:cs="Times New Roman"/>
          <w:sz w:val="24"/>
          <w:szCs w:val="24"/>
        </w:rPr>
        <w:t xml:space="preserve">nos termos </w:t>
      </w:r>
      <w:bookmarkEnd w:id="42"/>
      <w:r w:rsidR="005C5E4A" w:rsidRPr="00D93C74">
        <w:rPr>
          <w:rFonts w:ascii="Times New Roman" w:hAnsi="Times New Roman" w:cs="Times New Roman"/>
          <w:sz w:val="24"/>
          <w:szCs w:val="24"/>
        </w:rPr>
        <w:t xml:space="preserve">da Resolução CVM 27 e da Resolução CVM 160, a Oferta não contará com a assinatura de boletins de subscrição para a integralização pelos Investidores das </w:t>
      </w:r>
      <w:r w:rsidR="00DB6CC0" w:rsidRPr="00D93C74">
        <w:rPr>
          <w:rFonts w:ascii="Times New Roman" w:hAnsi="Times New Roman" w:cs="Times New Roman"/>
          <w:sz w:val="24"/>
          <w:szCs w:val="24"/>
        </w:rPr>
        <w:t xml:space="preserve">Novas </w:t>
      </w:r>
      <w:r w:rsidR="005C5E4A" w:rsidRPr="00D93C74">
        <w:rPr>
          <w:rFonts w:ascii="Times New Roman" w:hAnsi="Times New Roman" w:cs="Times New Roman"/>
          <w:sz w:val="24"/>
          <w:szCs w:val="24"/>
        </w:rPr>
        <w:t>Cotas subscritas. Para os Investidores</w:t>
      </w:r>
      <w:r w:rsidR="00FA2A2C" w:rsidRPr="00D93C74">
        <w:rPr>
          <w:rFonts w:ascii="Times New Roman" w:hAnsi="Times New Roman" w:cs="Times New Roman"/>
          <w:sz w:val="24"/>
          <w:szCs w:val="24"/>
        </w:rPr>
        <w:t xml:space="preserve"> </w:t>
      </w:r>
      <w:r w:rsidR="005C5E4A" w:rsidRPr="00D93C74">
        <w:rPr>
          <w:rFonts w:ascii="Times New Roman" w:hAnsi="Times New Roman" w:cs="Times New Roman"/>
          <w:sz w:val="24"/>
          <w:szCs w:val="24"/>
        </w:rPr>
        <w:t xml:space="preserve">que não se enquadrem na definição constante no artigo 2º, §2º da Resolução CVM 27 e do parágrafo 3º, do artigo 9º da Resolução CVM 160, o Termo de Aceitação da Oferta a ser assinado </w:t>
      </w:r>
      <w:r w:rsidR="00F32E18" w:rsidRPr="00D93C74">
        <w:rPr>
          <w:rFonts w:ascii="Times New Roman" w:hAnsi="Times New Roman" w:cs="Times New Roman"/>
          <w:sz w:val="24"/>
          <w:szCs w:val="24"/>
        </w:rPr>
        <w:t xml:space="preserve">e/ou a Ordem de Investimento, conforme o caso, são completos e suficientes </w:t>
      </w:r>
      <w:r w:rsidR="005C5E4A" w:rsidRPr="00D93C74">
        <w:rPr>
          <w:rFonts w:ascii="Times New Roman" w:hAnsi="Times New Roman" w:cs="Times New Roman"/>
          <w:sz w:val="24"/>
          <w:szCs w:val="24"/>
        </w:rPr>
        <w:t>para validar o compromisso de integralização firmado pelos Investidores, e contém as informações previstas no artigo 2º da Resolução CVM 27</w:t>
      </w:r>
      <w:bookmarkEnd w:id="43"/>
      <w:r w:rsidRPr="00D93C74">
        <w:rPr>
          <w:rFonts w:ascii="Times New Roman" w:hAnsi="Times New Roman" w:cs="Times New Roman"/>
          <w:sz w:val="24"/>
          <w:szCs w:val="24"/>
        </w:rPr>
        <w:t>.</w:t>
      </w:r>
    </w:p>
    <w:p w14:paraId="007CAB4F" w14:textId="2C732702" w:rsidR="00227A72" w:rsidRPr="00D93C74" w:rsidRDefault="00227A72" w:rsidP="00D93C74">
      <w:pPr>
        <w:spacing w:after="0" w:line="300" w:lineRule="exact"/>
        <w:ind w:left="0" w:firstLine="0"/>
        <w:jc w:val="left"/>
        <w:rPr>
          <w:rFonts w:ascii="Times New Roman" w:hAnsi="Times New Roman" w:cs="Times New Roman"/>
          <w:sz w:val="24"/>
          <w:szCs w:val="24"/>
        </w:rPr>
      </w:pPr>
    </w:p>
    <w:p w14:paraId="20B14A5B" w14:textId="16D93656"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O Investidor declara ter conhecimento dos riscos envolvidos na Oferta, incluindo o fator de risco “</w:t>
      </w:r>
      <w:r w:rsidRPr="00D93C74">
        <w:rPr>
          <w:rFonts w:ascii="Times New Roman" w:hAnsi="Times New Roman" w:cs="Times New Roman"/>
          <w:b/>
          <w:sz w:val="24"/>
          <w:szCs w:val="24"/>
        </w:rPr>
        <w:t>Risco de Potencial Conflito de Interesse</w:t>
      </w:r>
      <w:r w:rsidRPr="00D93C74">
        <w:rPr>
          <w:rFonts w:ascii="Times New Roman" w:hAnsi="Times New Roman" w:cs="Times New Roman"/>
          <w:sz w:val="24"/>
          <w:szCs w:val="24"/>
        </w:rPr>
        <w:t>”, conforme descrito no Prospecto</w:t>
      </w:r>
      <w:r w:rsidR="004F0CD3" w:rsidRPr="00D93C74">
        <w:rPr>
          <w:rFonts w:ascii="Times New Roman" w:hAnsi="Times New Roman" w:cs="Times New Roman"/>
          <w:sz w:val="24"/>
          <w:szCs w:val="24"/>
        </w:rPr>
        <w:t xml:space="preserve"> Definitivo</w:t>
      </w:r>
      <w:r w:rsidRPr="00D93C74">
        <w:rPr>
          <w:rFonts w:ascii="Times New Roman" w:hAnsi="Times New Roman" w:cs="Times New Roman"/>
          <w:sz w:val="24"/>
          <w:szCs w:val="24"/>
        </w:rPr>
        <w:t>;</w:t>
      </w:r>
    </w:p>
    <w:p w14:paraId="4C7E4EDD" w14:textId="13445C15" w:rsidR="00227A72" w:rsidRPr="00D93C74" w:rsidRDefault="00227A72" w:rsidP="00D93C74">
      <w:pPr>
        <w:spacing w:after="0" w:line="300" w:lineRule="exact"/>
        <w:ind w:left="708" w:hanging="708"/>
        <w:jc w:val="left"/>
        <w:rPr>
          <w:rFonts w:ascii="Times New Roman" w:hAnsi="Times New Roman" w:cs="Times New Roman"/>
          <w:sz w:val="24"/>
          <w:szCs w:val="24"/>
        </w:rPr>
      </w:pPr>
    </w:p>
    <w:p w14:paraId="24A44AE7" w14:textId="5D99FB6F"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O Investidor declara ter conhecimento dos termos e condições do Termo de Aceitação da Oferta e nomeia, neste ato, em caráter irrevogável e irretratável, o Coordenador Líder, seu procurador, conferindo-lhe poderes para celebrar e assinar o Termo de Aceitação da Oferta, devendo o Coordenador Líder enviar cópia do Termo de Aceitação da Oferta ao Investidor, no endereço indicado no campo 1</w:t>
      </w:r>
      <w:r w:rsidR="00115C8F" w:rsidRPr="00D93C74">
        <w:rPr>
          <w:rFonts w:ascii="Times New Roman" w:hAnsi="Times New Roman" w:cs="Times New Roman"/>
          <w:sz w:val="24"/>
          <w:szCs w:val="24"/>
        </w:rPr>
        <w:t>2</w:t>
      </w:r>
      <w:r w:rsidR="00500C92" w:rsidRPr="00D93C74">
        <w:rPr>
          <w:rFonts w:ascii="Times New Roman" w:hAnsi="Times New Roman" w:cs="Times New Roman"/>
          <w:sz w:val="24"/>
          <w:szCs w:val="24"/>
        </w:rPr>
        <w:t>;</w:t>
      </w:r>
    </w:p>
    <w:p w14:paraId="4DDA58DB"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4C8FBAB3" w14:textId="799985E5" w:rsidR="00227A72"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O Investidor declara (i) que o investimento nas </w:t>
      </w:r>
      <w:r w:rsidR="004F0CD3" w:rsidRPr="00D93C74">
        <w:rPr>
          <w:rFonts w:ascii="Times New Roman" w:hAnsi="Times New Roman" w:cs="Times New Roman"/>
          <w:sz w:val="24"/>
          <w:szCs w:val="24"/>
        </w:rPr>
        <w:t xml:space="preserve">Novas </w:t>
      </w:r>
      <w:r w:rsidRPr="00D93C74">
        <w:rPr>
          <w:rFonts w:ascii="Times New Roman" w:hAnsi="Times New Roman" w:cs="Times New Roman"/>
          <w:sz w:val="24"/>
          <w:szCs w:val="24"/>
        </w:rPr>
        <w:t>Cotas é adequado ao seu perfil de risco;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ter obtido exemplar do Regulamento, do Termo de Adesão ao Regulamento e do Prospecto</w:t>
      </w:r>
      <w:r w:rsidR="004F0CD3" w:rsidRPr="00D93C74">
        <w:rPr>
          <w:rFonts w:ascii="Times New Roman" w:hAnsi="Times New Roman" w:cs="Times New Roman"/>
          <w:sz w:val="24"/>
          <w:szCs w:val="24"/>
        </w:rPr>
        <w:t xml:space="preserve"> Definitivo</w:t>
      </w:r>
      <w:r w:rsidRPr="00D93C74">
        <w:rPr>
          <w:rFonts w:ascii="Times New Roman" w:hAnsi="Times New Roman" w:cs="Times New Roman"/>
          <w:sz w:val="24"/>
          <w:szCs w:val="24"/>
        </w:rPr>
        <w:t>, contendo os termos e condições da Oferta, e ter conhecimento de seu inteiro teor; (</w:t>
      </w:r>
      <w:proofErr w:type="spellStart"/>
      <w:r w:rsidRPr="00D93C74">
        <w:rPr>
          <w:rFonts w:ascii="Times New Roman" w:hAnsi="Times New Roman" w:cs="Times New Roman"/>
          <w:sz w:val="24"/>
          <w:szCs w:val="24"/>
        </w:rPr>
        <w:t>ii</w:t>
      </w:r>
      <w:proofErr w:type="spellEnd"/>
      <w:r w:rsidRPr="00D93C74">
        <w:rPr>
          <w:rFonts w:ascii="Times New Roman" w:hAnsi="Times New Roman" w:cs="Times New Roman"/>
          <w:sz w:val="24"/>
          <w:szCs w:val="24"/>
        </w:rPr>
        <w:t>) ter conhecimento e ter observado o Investimento Mínimo por Investidor (conforme definida no Prospecto</w:t>
      </w:r>
      <w:r w:rsidR="004F0CD3" w:rsidRPr="00D93C74">
        <w:rPr>
          <w:rFonts w:ascii="Times New Roman" w:hAnsi="Times New Roman" w:cs="Times New Roman"/>
          <w:sz w:val="24"/>
          <w:szCs w:val="24"/>
        </w:rPr>
        <w:t xml:space="preserve"> Definitivo</w:t>
      </w:r>
      <w:r w:rsidRPr="00D93C74">
        <w:rPr>
          <w:rFonts w:ascii="Times New Roman" w:hAnsi="Times New Roman" w:cs="Times New Roman"/>
          <w:sz w:val="24"/>
          <w:szCs w:val="24"/>
        </w:rPr>
        <w:t>); (</w:t>
      </w:r>
      <w:proofErr w:type="spellStart"/>
      <w:r w:rsidRPr="00D93C74">
        <w:rPr>
          <w:rFonts w:ascii="Times New Roman" w:hAnsi="Times New Roman" w:cs="Times New Roman"/>
          <w:sz w:val="24"/>
          <w:szCs w:val="24"/>
        </w:rPr>
        <w:t>iii</w:t>
      </w:r>
      <w:proofErr w:type="spellEnd"/>
      <w:r w:rsidRPr="00D93C74">
        <w:rPr>
          <w:rFonts w:ascii="Times New Roman" w:hAnsi="Times New Roman" w:cs="Times New Roman"/>
          <w:sz w:val="24"/>
          <w:szCs w:val="24"/>
        </w:rPr>
        <w:t>) caso tenha assinalado a opção "</w:t>
      </w:r>
      <w:r w:rsidRPr="00D93C74">
        <w:rPr>
          <w:rFonts w:ascii="Times New Roman" w:hAnsi="Times New Roman" w:cs="Times New Roman"/>
          <w:sz w:val="24"/>
          <w:szCs w:val="24"/>
          <w:u w:val="single" w:color="000000"/>
        </w:rPr>
        <w:t>NÃO É</w:t>
      </w:r>
      <w:r w:rsidRPr="00D93C74">
        <w:rPr>
          <w:rFonts w:ascii="Times New Roman" w:hAnsi="Times New Roman" w:cs="Times New Roman"/>
          <w:sz w:val="24"/>
          <w:szCs w:val="24"/>
        </w:rPr>
        <w:t xml:space="preserve"> Pessoa Vinculada" no campo 14 acima, realmente não ser Pessoa Vinculada, nos termos da Cláusula 4; </w:t>
      </w:r>
    </w:p>
    <w:p w14:paraId="09F37223" w14:textId="77777777" w:rsidR="00DB5F9D" w:rsidRPr="00FD2957" w:rsidRDefault="00DB5F9D" w:rsidP="00FD2957">
      <w:pPr>
        <w:pStyle w:val="PargrafodaLista"/>
        <w:rPr>
          <w:rFonts w:ascii="Times New Roman" w:hAnsi="Times New Roman" w:cs="Times New Roman"/>
          <w:sz w:val="24"/>
          <w:szCs w:val="24"/>
        </w:rPr>
      </w:pPr>
    </w:p>
    <w:p w14:paraId="11B28DB7" w14:textId="31BDC2EB" w:rsidR="00DB5F9D" w:rsidRPr="00D93C74" w:rsidRDefault="00DB5F9D" w:rsidP="00D93C74">
      <w:pPr>
        <w:pStyle w:val="PargrafodaLista"/>
        <w:numPr>
          <w:ilvl w:val="0"/>
          <w:numId w:val="1"/>
        </w:numPr>
        <w:spacing w:after="0" w:line="300" w:lineRule="exact"/>
        <w:ind w:hanging="708"/>
        <w:rPr>
          <w:rFonts w:ascii="Times New Roman" w:hAnsi="Times New Roman" w:cs="Times New Roman"/>
          <w:sz w:val="24"/>
          <w:szCs w:val="24"/>
        </w:rPr>
      </w:pPr>
      <w:r>
        <w:rPr>
          <w:rFonts w:ascii="Times New Roman" w:hAnsi="Times New Roman" w:cs="Times New Roman"/>
          <w:sz w:val="24"/>
          <w:szCs w:val="24"/>
        </w:rPr>
        <w:t>O Investidor declara ter conhecimento que o P</w:t>
      </w:r>
      <w:r w:rsidRPr="00DB5F9D">
        <w:rPr>
          <w:rFonts w:ascii="Times New Roman" w:hAnsi="Times New Roman" w:cs="Times New Roman"/>
          <w:sz w:val="24"/>
          <w:szCs w:val="24"/>
        </w:rPr>
        <w:t xml:space="preserve">eríodo de </w:t>
      </w:r>
      <w:r>
        <w:rPr>
          <w:rFonts w:ascii="Times New Roman" w:hAnsi="Times New Roman" w:cs="Times New Roman"/>
          <w:sz w:val="24"/>
          <w:szCs w:val="24"/>
        </w:rPr>
        <w:t>C</w:t>
      </w:r>
      <w:r w:rsidRPr="00DB5F9D">
        <w:rPr>
          <w:rFonts w:ascii="Times New Roman" w:hAnsi="Times New Roman" w:cs="Times New Roman"/>
          <w:sz w:val="24"/>
          <w:szCs w:val="24"/>
        </w:rPr>
        <w:t xml:space="preserve">oleta de </w:t>
      </w:r>
      <w:r>
        <w:rPr>
          <w:rFonts w:ascii="Times New Roman" w:hAnsi="Times New Roman" w:cs="Times New Roman"/>
          <w:sz w:val="24"/>
          <w:szCs w:val="24"/>
        </w:rPr>
        <w:t>I</w:t>
      </w:r>
      <w:r w:rsidRPr="00DB5F9D">
        <w:rPr>
          <w:rFonts w:ascii="Times New Roman" w:hAnsi="Times New Roman" w:cs="Times New Roman"/>
          <w:sz w:val="24"/>
          <w:szCs w:val="24"/>
        </w:rPr>
        <w:t xml:space="preserve">ntenções de </w:t>
      </w:r>
      <w:r>
        <w:rPr>
          <w:rFonts w:ascii="Times New Roman" w:hAnsi="Times New Roman" w:cs="Times New Roman"/>
          <w:sz w:val="24"/>
          <w:szCs w:val="24"/>
        </w:rPr>
        <w:t>I</w:t>
      </w:r>
      <w:r w:rsidRPr="00DB5F9D">
        <w:rPr>
          <w:rFonts w:ascii="Times New Roman" w:hAnsi="Times New Roman" w:cs="Times New Roman"/>
          <w:sz w:val="24"/>
          <w:szCs w:val="24"/>
        </w:rPr>
        <w:t xml:space="preserve">nvestimento estará em curso concomitantemente com o </w:t>
      </w:r>
      <w:r>
        <w:rPr>
          <w:rFonts w:ascii="Times New Roman" w:hAnsi="Times New Roman" w:cs="Times New Roman"/>
          <w:sz w:val="24"/>
          <w:szCs w:val="24"/>
        </w:rPr>
        <w:t>P</w:t>
      </w:r>
      <w:r w:rsidRPr="00DB5F9D">
        <w:rPr>
          <w:rFonts w:ascii="Times New Roman" w:hAnsi="Times New Roman" w:cs="Times New Roman"/>
          <w:sz w:val="24"/>
          <w:szCs w:val="24"/>
        </w:rPr>
        <w:t xml:space="preserve">eríodo de </w:t>
      </w:r>
      <w:r>
        <w:rPr>
          <w:rFonts w:ascii="Times New Roman" w:hAnsi="Times New Roman" w:cs="Times New Roman"/>
          <w:sz w:val="24"/>
          <w:szCs w:val="24"/>
        </w:rPr>
        <w:t>E</w:t>
      </w:r>
      <w:r w:rsidRPr="00DB5F9D">
        <w:rPr>
          <w:rFonts w:ascii="Times New Roman" w:hAnsi="Times New Roman" w:cs="Times New Roman"/>
          <w:sz w:val="24"/>
          <w:szCs w:val="24"/>
        </w:rPr>
        <w:t xml:space="preserve">xercício do </w:t>
      </w:r>
      <w:r>
        <w:rPr>
          <w:rFonts w:ascii="Times New Roman" w:hAnsi="Times New Roman" w:cs="Times New Roman"/>
          <w:sz w:val="24"/>
          <w:szCs w:val="24"/>
        </w:rPr>
        <w:t>D</w:t>
      </w:r>
      <w:r w:rsidRPr="00DB5F9D">
        <w:rPr>
          <w:rFonts w:ascii="Times New Roman" w:hAnsi="Times New Roman" w:cs="Times New Roman"/>
          <w:sz w:val="24"/>
          <w:szCs w:val="24"/>
        </w:rPr>
        <w:t xml:space="preserve">ireito de </w:t>
      </w:r>
      <w:r>
        <w:rPr>
          <w:rFonts w:ascii="Times New Roman" w:hAnsi="Times New Roman" w:cs="Times New Roman"/>
          <w:sz w:val="24"/>
          <w:szCs w:val="24"/>
        </w:rPr>
        <w:t>P</w:t>
      </w:r>
      <w:r w:rsidRPr="00DB5F9D">
        <w:rPr>
          <w:rFonts w:ascii="Times New Roman" w:hAnsi="Times New Roman" w:cs="Times New Roman"/>
          <w:sz w:val="24"/>
          <w:szCs w:val="24"/>
        </w:rPr>
        <w:t xml:space="preserve">referência e </w:t>
      </w:r>
      <w:r w:rsidRPr="00DB5F9D">
        <w:rPr>
          <w:rFonts w:ascii="Times New Roman" w:hAnsi="Times New Roman" w:cs="Times New Roman"/>
          <w:sz w:val="24"/>
          <w:szCs w:val="24"/>
        </w:rPr>
        <w:lastRenderedPageBreak/>
        <w:t xml:space="preserve">com </w:t>
      </w:r>
      <w:r>
        <w:rPr>
          <w:rFonts w:ascii="Times New Roman" w:hAnsi="Times New Roman" w:cs="Times New Roman"/>
          <w:sz w:val="24"/>
          <w:szCs w:val="24"/>
        </w:rPr>
        <w:t>P</w:t>
      </w:r>
      <w:r w:rsidRPr="00DB5F9D">
        <w:rPr>
          <w:rFonts w:ascii="Times New Roman" w:hAnsi="Times New Roman" w:cs="Times New Roman"/>
          <w:sz w:val="24"/>
          <w:szCs w:val="24"/>
        </w:rPr>
        <w:t xml:space="preserve">eríodo de </w:t>
      </w:r>
      <w:r>
        <w:rPr>
          <w:rFonts w:ascii="Times New Roman" w:hAnsi="Times New Roman" w:cs="Times New Roman"/>
          <w:sz w:val="24"/>
          <w:szCs w:val="24"/>
        </w:rPr>
        <w:t>E</w:t>
      </w:r>
      <w:r w:rsidRPr="00DB5F9D">
        <w:rPr>
          <w:rFonts w:ascii="Times New Roman" w:hAnsi="Times New Roman" w:cs="Times New Roman"/>
          <w:sz w:val="24"/>
          <w:szCs w:val="24"/>
        </w:rPr>
        <w:t xml:space="preserve">xercício do </w:t>
      </w:r>
      <w:r>
        <w:rPr>
          <w:rFonts w:ascii="Times New Roman" w:hAnsi="Times New Roman" w:cs="Times New Roman"/>
          <w:sz w:val="24"/>
          <w:szCs w:val="24"/>
        </w:rPr>
        <w:t>D</w:t>
      </w:r>
      <w:r w:rsidRPr="00DB5F9D">
        <w:rPr>
          <w:rFonts w:ascii="Times New Roman" w:hAnsi="Times New Roman" w:cs="Times New Roman"/>
          <w:sz w:val="24"/>
          <w:szCs w:val="24"/>
        </w:rPr>
        <w:t xml:space="preserve">ireito de </w:t>
      </w:r>
      <w:r>
        <w:rPr>
          <w:rFonts w:ascii="Times New Roman" w:hAnsi="Times New Roman" w:cs="Times New Roman"/>
          <w:sz w:val="24"/>
          <w:szCs w:val="24"/>
        </w:rPr>
        <w:t>S</w:t>
      </w:r>
      <w:r w:rsidRPr="00DB5F9D">
        <w:rPr>
          <w:rFonts w:ascii="Times New Roman" w:hAnsi="Times New Roman" w:cs="Times New Roman"/>
          <w:sz w:val="24"/>
          <w:szCs w:val="24"/>
        </w:rPr>
        <w:t xml:space="preserve">ubscrição de </w:t>
      </w:r>
      <w:r>
        <w:rPr>
          <w:rFonts w:ascii="Times New Roman" w:hAnsi="Times New Roman" w:cs="Times New Roman"/>
          <w:sz w:val="24"/>
          <w:szCs w:val="24"/>
        </w:rPr>
        <w:t>S</w:t>
      </w:r>
      <w:r w:rsidRPr="00DB5F9D">
        <w:rPr>
          <w:rFonts w:ascii="Times New Roman" w:hAnsi="Times New Roman" w:cs="Times New Roman"/>
          <w:sz w:val="24"/>
          <w:szCs w:val="24"/>
        </w:rPr>
        <w:t xml:space="preserve">obras e de </w:t>
      </w:r>
      <w:r>
        <w:rPr>
          <w:rFonts w:ascii="Times New Roman" w:hAnsi="Times New Roman" w:cs="Times New Roman"/>
          <w:sz w:val="24"/>
          <w:szCs w:val="24"/>
        </w:rPr>
        <w:t>M</w:t>
      </w:r>
      <w:r w:rsidRPr="00DB5F9D">
        <w:rPr>
          <w:rFonts w:ascii="Times New Roman" w:hAnsi="Times New Roman" w:cs="Times New Roman"/>
          <w:sz w:val="24"/>
          <w:szCs w:val="24"/>
        </w:rPr>
        <w:t xml:space="preserve">ontante </w:t>
      </w:r>
      <w:r>
        <w:rPr>
          <w:rFonts w:ascii="Times New Roman" w:hAnsi="Times New Roman" w:cs="Times New Roman"/>
          <w:sz w:val="24"/>
          <w:szCs w:val="24"/>
        </w:rPr>
        <w:t>A</w:t>
      </w:r>
      <w:r w:rsidRPr="00DB5F9D">
        <w:rPr>
          <w:rFonts w:ascii="Times New Roman" w:hAnsi="Times New Roman" w:cs="Times New Roman"/>
          <w:sz w:val="24"/>
          <w:szCs w:val="24"/>
        </w:rPr>
        <w:t xml:space="preserve">dicional, </w:t>
      </w:r>
      <w:r>
        <w:rPr>
          <w:rFonts w:ascii="Times New Roman" w:hAnsi="Times New Roman" w:cs="Times New Roman"/>
          <w:sz w:val="24"/>
          <w:szCs w:val="24"/>
        </w:rPr>
        <w:t xml:space="preserve">e, portanto, o seu Termo </w:t>
      </w:r>
      <w:r w:rsidRPr="00DB5F9D">
        <w:rPr>
          <w:rFonts w:ascii="Times New Roman" w:hAnsi="Times New Roman" w:cs="Times New Roman"/>
          <w:sz w:val="24"/>
          <w:szCs w:val="24"/>
        </w:rPr>
        <w:t xml:space="preserve">de </w:t>
      </w:r>
      <w:r>
        <w:rPr>
          <w:rFonts w:ascii="Times New Roman" w:hAnsi="Times New Roman" w:cs="Times New Roman"/>
          <w:sz w:val="24"/>
          <w:szCs w:val="24"/>
        </w:rPr>
        <w:t>A</w:t>
      </w:r>
      <w:r w:rsidRPr="00DB5F9D">
        <w:rPr>
          <w:rFonts w:ascii="Times New Roman" w:hAnsi="Times New Roman" w:cs="Times New Roman"/>
          <w:sz w:val="24"/>
          <w:szCs w:val="24"/>
        </w:rPr>
        <w:t xml:space="preserve">ceitação </w:t>
      </w:r>
      <w:r>
        <w:rPr>
          <w:rFonts w:ascii="Times New Roman" w:hAnsi="Times New Roman" w:cs="Times New Roman"/>
          <w:sz w:val="24"/>
          <w:szCs w:val="24"/>
        </w:rPr>
        <w:t xml:space="preserve">da Oferta </w:t>
      </w:r>
      <w:r w:rsidRPr="00DB5F9D">
        <w:rPr>
          <w:rFonts w:ascii="Times New Roman" w:hAnsi="Times New Roman" w:cs="Times New Roman"/>
          <w:sz w:val="24"/>
          <w:szCs w:val="24"/>
        </w:rPr>
        <w:t xml:space="preserve">somente será acatado(a) até o limite máximo de </w:t>
      </w:r>
      <w:r>
        <w:rPr>
          <w:rFonts w:ascii="Times New Roman" w:hAnsi="Times New Roman" w:cs="Times New Roman"/>
          <w:sz w:val="24"/>
          <w:szCs w:val="24"/>
        </w:rPr>
        <w:t>N</w:t>
      </w:r>
      <w:r w:rsidRPr="00DB5F9D">
        <w:rPr>
          <w:rFonts w:ascii="Times New Roman" w:hAnsi="Times New Roman" w:cs="Times New Roman"/>
          <w:sz w:val="24"/>
          <w:szCs w:val="24"/>
        </w:rPr>
        <w:t xml:space="preserve">ovas </w:t>
      </w:r>
      <w:r>
        <w:rPr>
          <w:rFonts w:ascii="Times New Roman" w:hAnsi="Times New Roman" w:cs="Times New Roman"/>
          <w:sz w:val="24"/>
          <w:szCs w:val="24"/>
        </w:rPr>
        <w:t>C</w:t>
      </w:r>
      <w:r w:rsidRPr="00DB5F9D">
        <w:rPr>
          <w:rFonts w:ascii="Times New Roman" w:hAnsi="Times New Roman" w:cs="Times New Roman"/>
          <w:sz w:val="24"/>
          <w:szCs w:val="24"/>
        </w:rPr>
        <w:t xml:space="preserve">otas que remanescerem após o término do </w:t>
      </w:r>
      <w:r>
        <w:rPr>
          <w:rFonts w:ascii="Times New Roman" w:hAnsi="Times New Roman" w:cs="Times New Roman"/>
          <w:sz w:val="24"/>
          <w:szCs w:val="24"/>
        </w:rPr>
        <w:t>P</w:t>
      </w:r>
      <w:r w:rsidRPr="00DB5F9D">
        <w:rPr>
          <w:rFonts w:ascii="Times New Roman" w:hAnsi="Times New Roman" w:cs="Times New Roman"/>
          <w:sz w:val="24"/>
          <w:szCs w:val="24"/>
        </w:rPr>
        <w:t xml:space="preserve">eríodo de </w:t>
      </w:r>
      <w:r>
        <w:rPr>
          <w:rFonts w:ascii="Times New Roman" w:hAnsi="Times New Roman" w:cs="Times New Roman"/>
          <w:sz w:val="24"/>
          <w:szCs w:val="24"/>
        </w:rPr>
        <w:t>E</w:t>
      </w:r>
      <w:r w:rsidRPr="00DB5F9D">
        <w:rPr>
          <w:rFonts w:ascii="Times New Roman" w:hAnsi="Times New Roman" w:cs="Times New Roman"/>
          <w:sz w:val="24"/>
          <w:szCs w:val="24"/>
        </w:rPr>
        <w:t xml:space="preserve">xercício do </w:t>
      </w:r>
      <w:r>
        <w:rPr>
          <w:rFonts w:ascii="Times New Roman" w:hAnsi="Times New Roman" w:cs="Times New Roman"/>
          <w:sz w:val="24"/>
          <w:szCs w:val="24"/>
        </w:rPr>
        <w:t>D</w:t>
      </w:r>
      <w:r w:rsidRPr="00DB5F9D">
        <w:rPr>
          <w:rFonts w:ascii="Times New Roman" w:hAnsi="Times New Roman" w:cs="Times New Roman"/>
          <w:sz w:val="24"/>
          <w:szCs w:val="24"/>
        </w:rPr>
        <w:t xml:space="preserve">ireito de </w:t>
      </w:r>
      <w:r>
        <w:rPr>
          <w:rFonts w:ascii="Times New Roman" w:hAnsi="Times New Roman" w:cs="Times New Roman"/>
          <w:sz w:val="24"/>
          <w:szCs w:val="24"/>
        </w:rPr>
        <w:t>S</w:t>
      </w:r>
      <w:r w:rsidRPr="00DB5F9D">
        <w:rPr>
          <w:rFonts w:ascii="Times New Roman" w:hAnsi="Times New Roman" w:cs="Times New Roman"/>
          <w:sz w:val="24"/>
          <w:szCs w:val="24"/>
        </w:rPr>
        <w:t xml:space="preserve">ubscrição de </w:t>
      </w:r>
      <w:r>
        <w:rPr>
          <w:rFonts w:ascii="Times New Roman" w:hAnsi="Times New Roman" w:cs="Times New Roman"/>
          <w:sz w:val="24"/>
          <w:szCs w:val="24"/>
        </w:rPr>
        <w:t>S</w:t>
      </w:r>
      <w:r w:rsidRPr="00DB5F9D">
        <w:rPr>
          <w:rFonts w:ascii="Times New Roman" w:hAnsi="Times New Roman" w:cs="Times New Roman"/>
          <w:sz w:val="24"/>
          <w:szCs w:val="24"/>
        </w:rPr>
        <w:t xml:space="preserve">obras e de </w:t>
      </w:r>
      <w:r>
        <w:rPr>
          <w:rFonts w:ascii="Times New Roman" w:hAnsi="Times New Roman" w:cs="Times New Roman"/>
          <w:sz w:val="24"/>
          <w:szCs w:val="24"/>
        </w:rPr>
        <w:t>M</w:t>
      </w:r>
      <w:r w:rsidRPr="00DB5F9D">
        <w:rPr>
          <w:rFonts w:ascii="Times New Roman" w:hAnsi="Times New Roman" w:cs="Times New Roman"/>
          <w:sz w:val="24"/>
          <w:szCs w:val="24"/>
        </w:rPr>
        <w:t xml:space="preserve">ontante </w:t>
      </w:r>
      <w:r>
        <w:rPr>
          <w:rFonts w:ascii="Times New Roman" w:hAnsi="Times New Roman" w:cs="Times New Roman"/>
          <w:sz w:val="24"/>
          <w:szCs w:val="24"/>
        </w:rPr>
        <w:t>A</w:t>
      </w:r>
      <w:r w:rsidRPr="00DB5F9D">
        <w:rPr>
          <w:rFonts w:ascii="Times New Roman" w:hAnsi="Times New Roman" w:cs="Times New Roman"/>
          <w:sz w:val="24"/>
          <w:szCs w:val="24"/>
        </w:rPr>
        <w:t>dicional</w:t>
      </w:r>
      <w:r>
        <w:rPr>
          <w:rFonts w:ascii="Times New Roman" w:hAnsi="Times New Roman" w:cs="Times New Roman"/>
          <w:sz w:val="24"/>
          <w:szCs w:val="24"/>
        </w:rPr>
        <w:t>.</w:t>
      </w:r>
    </w:p>
    <w:p w14:paraId="40FA4982"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5CE2C9F4" w14:textId="62C961D5"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Este Termo de Aceitação da Oferta é irrevogável e irretratável, observados os termos e condições aqui dispostos, exceto pelo disposto nos itens </w:t>
      </w:r>
      <w:r w:rsidR="002E1205" w:rsidRPr="00D93C74">
        <w:rPr>
          <w:rFonts w:ascii="Times New Roman" w:hAnsi="Times New Roman" w:cs="Times New Roman"/>
          <w:sz w:val="24"/>
          <w:szCs w:val="24"/>
        </w:rPr>
        <w:t xml:space="preserve">8 </w:t>
      </w:r>
      <w:r w:rsidRPr="00D93C74">
        <w:rPr>
          <w:rFonts w:ascii="Times New Roman" w:hAnsi="Times New Roman" w:cs="Times New Roman"/>
          <w:sz w:val="24"/>
          <w:szCs w:val="24"/>
        </w:rPr>
        <w:t xml:space="preserve">e </w:t>
      </w:r>
      <w:r w:rsidR="002E1205" w:rsidRPr="00D93C74">
        <w:rPr>
          <w:rFonts w:ascii="Times New Roman" w:hAnsi="Times New Roman" w:cs="Times New Roman"/>
          <w:sz w:val="24"/>
          <w:szCs w:val="24"/>
        </w:rPr>
        <w:t xml:space="preserve">9 </w:t>
      </w:r>
      <w:r w:rsidRPr="00D93C74">
        <w:rPr>
          <w:rFonts w:ascii="Times New Roman" w:hAnsi="Times New Roman" w:cs="Times New Roman"/>
          <w:sz w:val="24"/>
          <w:szCs w:val="24"/>
        </w:rPr>
        <w:t xml:space="preserve">acima. </w:t>
      </w:r>
    </w:p>
    <w:p w14:paraId="036A8BA8"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297C62BB" w14:textId="77777777" w:rsidR="00227A72" w:rsidRPr="00D93C74" w:rsidRDefault="0038397C" w:rsidP="00D93C74">
      <w:pPr>
        <w:pStyle w:val="PargrafodaLista"/>
        <w:numPr>
          <w:ilvl w:val="0"/>
          <w:numId w:val="1"/>
        </w:numPr>
        <w:spacing w:after="0" w:line="300" w:lineRule="exact"/>
        <w:ind w:hanging="708"/>
        <w:rPr>
          <w:rFonts w:ascii="Times New Roman" w:hAnsi="Times New Roman" w:cs="Times New Roman"/>
          <w:sz w:val="24"/>
          <w:szCs w:val="24"/>
        </w:rPr>
      </w:pPr>
      <w:r w:rsidRPr="00D93C74">
        <w:rPr>
          <w:rFonts w:ascii="Times New Roman" w:hAnsi="Times New Roman" w:cs="Times New Roman"/>
          <w:sz w:val="24"/>
          <w:szCs w:val="24"/>
        </w:rPr>
        <w:t xml:space="preserve">Fica eleito o foro da Comarca do São Paulo, estado de São Paulo, para dirimir as questões oriundas deste Termo de Aceitação da Oferta. </w:t>
      </w:r>
    </w:p>
    <w:p w14:paraId="23E46A57"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0CD04D3F" w14:textId="132A91FC" w:rsidR="00227A72" w:rsidRPr="00D93C74" w:rsidRDefault="0038397C" w:rsidP="00D93C74">
      <w:pPr>
        <w:spacing w:after="0" w:line="300" w:lineRule="exact"/>
        <w:ind w:left="708" w:hanging="708"/>
        <w:rPr>
          <w:rFonts w:ascii="Times New Roman" w:hAnsi="Times New Roman" w:cs="Times New Roman"/>
          <w:sz w:val="24"/>
          <w:szCs w:val="24"/>
        </w:rPr>
      </w:pPr>
      <w:r w:rsidRPr="00D93C74">
        <w:rPr>
          <w:rFonts w:ascii="Times New Roman" w:hAnsi="Times New Roman" w:cs="Times New Roman"/>
          <w:sz w:val="24"/>
          <w:szCs w:val="24"/>
        </w:rPr>
        <w:t xml:space="preserve">O Prospecto </w:t>
      </w:r>
      <w:r w:rsidR="004F0CD3" w:rsidRPr="00D93C74">
        <w:rPr>
          <w:rFonts w:ascii="Times New Roman" w:hAnsi="Times New Roman" w:cs="Times New Roman"/>
          <w:sz w:val="24"/>
          <w:szCs w:val="24"/>
        </w:rPr>
        <w:t xml:space="preserve">Definitivo </w:t>
      </w:r>
      <w:r w:rsidRPr="00D93C74">
        <w:rPr>
          <w:rFonts w:ascii="Times New Roman" w:hAnsi="Times New Roman" w:cs="Times New Roman"/>
          <w:sz w:val="24"/>
          <w:szCs w:val="24"/>
        </w:rPr>
        <w:t xml:space="preserve">está disponível nos seguintes endereços e páginas na Internet: </w:t>
      </w:r>
    </w:p>
    <w:p w14:paraId="2E3021DC" w14:textId="77777777" w:rsidR="00227A72" w:rsidRPr="00D93C74" w:rsidRDefault="0038397C" w:rsidP="00D93C74">
      <w:pPr>
        <w:spacing w:after="0" w:line="300" w:lineRule="exact"/>
        <w:ind w:left="708" w:hanging="708"/>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36DA7C98" w14:textId="0E1D64DA" w:rsidR="00FA2A2C" w:rsidRPr="00D93C74" w:rsidRDefault="00FA2A2C" w:rsidP="00FD2957">
      <w:pPr>
        <w:suppressAutoHyphens/>
        <w:autoSpaceDE w:val="0"/>
        <w:autoSpaceDN w:val="0"/>
        <w:adjustRightInd w:val="0"/>
        <w:spacing w:after="240" w:line="300" w:lineRule="exact"/>
        <w:rPr>
          <w:rFonts w:ascii="Times New Roman" w:eastAsia="Times New Roman" w:hAnsi="Times New Roman" w:cs="Times New Roman"/>
          <w:sz w:val="24"/>
          <w:szCs w:val="24"/>
        </w:rPr>
      </w:pPr>
      <w:bookmarkStart w:id="44" w:name="_Hlk130487767"/>
      <w:r w:rsidRPr="00D93C74">
        <w:rPr>
          <w:rFonts w:ascii="Times New Roman" w:eastAsia="Times New Roman" w:hAnsi="Times New Roman" w:cs="Times New Roman"/>
          <w:b/>
          <w:bCs/>
          <w:spacing w:val="-3"/>
          <w:sz w:val="24"/>
          <w:szCs w:val="24"/>
        </w:rPr>
        <w:t>Administradora:</w:t>
      </w:r>
      <w:bookmarkStart w:id="45" w:name="_Hlk138940219"/>
      <w:r w:rsidRPr="00D93C74">
        <w:rPr>
          <w:rFonts w:ascii="Times New Roman" w:eastAsia="Times New Roman" w:hAnsi="Times New Roman" w:cs="Times New Roman"/>
          <w:b/>
          <w:bCs/>
          <w:spacing w:val="-3"/>
          <w:sz w:val="24"/>
          <w:szCs w:val="24"/>
        </w:rPr>
        <w:t xml:space="preserve"> </w:t>
      </w:r>
      <w:r w:rsidR="00214E71" w:rsidRPr="00FD2957">
        <w:rPr>
          <w:rFonts w:ascii="Times New Roman" w:eastAsia="Calibri" w:hAnsi="Times New Roman" w:cs="Times New Roman"/>
          <w:sz w:val="24"/>
          <w:szCs w:val="24"/>
        </w:rPr>
        <w:t xml:space="preserve">www.brltrust.com.br (neste </w:t>
      </w:r>
      <w:r w:rsidR="00214E71" w:rsidRPr="00FD2957">
        <w:rPr>
          <w:rFonts w:ascii="Times New Roman" w:eastAsia="Calibri" w:hAnsi="Times New Roman" w:cs="Times New Roman"/>
          <w:i/>
          <w:iCs/>
          <w:sz w:val="24"/>
          <w:szCs w:val="24"/>
        </w:rPr>
        <w:t>website</w:t>
      </w:r>
      <w:r w:rsidR="00214E71" w:rsidRPr="00FD2957">
        <w:rPr>
          <w:rFonts w:ascii="Times New Roman" w:eastAsia="Calibri" w:hAnsi="Times New Roman" w:cs="Times New Roman"/>
          <w:sz w:val="24"/>
          <w:szCs w:val="24"/>
        </w:rPr>
        <w:t xml:space="preserve"> clicar em “Produtos”, em seguida “Administração de Fundos”, selecionar o Fundo </w:t>
      </w:r>
      <w:r w:rsidR="00214E71" w:rsidRPr="00FD2957">
        <w:rPr>
          <w:rFonts w:ascii="Times New Roman" w:hAnsi="Times New Roman" w:cs="Times New Roman"/>
          <w:spacing w:val="-3"/>
          <w:sz w:val="24"/>
          <w:szCs w:val="24"/>
        </w:rPr>
        <w:t>“</w:t>
      </w:r>
      <w:r w:rsidR="00214E71" w:rsidRPr="00FD2957">
        <w:rPr>
          <w:rFonts w:ascii="Times New Roman" w:eastAsia="Times New Roman" w:hAnsi="Times New Roman" w:cs="Times New Roman"/>
          <w:i/>
          <w:iCs/>
          <w:sz w:val="24"/>
          <w:szCs w:val="24"/>
        </w:rPr>
        <w:t>Fundo de Investimento Imobiliário Guardian Logística</w:t>
      </w:r>
      <w:r w:rsidR="00214E71" w:rsidRPr="00FD2957">
        <w:rPr>
          <w:rFonts w:ascii="Times New Roman" w:hAnsi="Times New Roman" w:cs="Times New Roman"/>
          <w:spacing w:val="-3"/>
          <w:sz w:val="24"/>
          <w:szCs w:val="24"/>
        </w:rPr>
        <w:t>”,</w:t>
      </w:r>
      <w:r w:rsidR="00214E71" w:rsidRPr="00FD2957">
        <w:rPr>
          <w:rFonts w:ascii="Times New Roman" w:eastAsia="Times New Roman" w:hAnsi="Times New Roman" w:cs="Times New Roman"/>
          <w:spacing w:val="-3"/>
          <w:sz w:val="24"/>
          <w:szCs w:val="24"/>
        </w:rPr>
        <w:t xml:space="preserve"> e, então</w:t>
      </w:r>
      <w:r w:rsidR="00214E71" w:rsidRPr="00FD2957">
        <w:rPr>
          <w:rFonts w:ascii="Times New Roman" w:hAnsi="Times New Roman" w:cs="Times New Roman"/>
          <w:spacing w:val="-3"/>
          <w:sz w:val="24"/>
          <w:szCs w:val="24"/>
        </w:rPr>
        <w:t>, localizar o</w:t>
      </w:r>
      <w:r w:rsidR="00214E71" w:rsidRPr="00FD2957">
        <w:rPr>
          <w:rFonts w:ascii="Times New Roman" w:eastAsia="Times New Roman" w:hAnsi="Times New Roman" w:cs="Times New Roman"/>
          <w:spacing w:val="-3"/>
          <w:sz w:val="24"/>
          <w:szCs w:val="24"/>
        </w:rPr>
        <w:t xml:space="preserve"> “Prospecto </w:t>
      </w:r>
      <w:r w:rsidR="00214E71" w:rsidRPr="00FD2957">
        <w:rPr>
          <w:rFonts w:ascii="Times New Roman" w:hAnsi="Times New Roman" w:cs="Times New Roman"/>
          <w:spacing w:val="-3"/>
          <w:sz w:val="24"/>
          <w:szCs w:val="24"/>
        </w:rPr>
        <w:t>Definitivo</w:t>
      </w:r>
      <w:r w:rsidR="00214E71" w:rsidRPr="00FD2957">
        <w:rPr>
          <w:rFonts w:ascii="Times New Roman" w:eastAsia="Times New Roman" w:hAnsi="Times New Roman" w:cs="Times New Roman"/>
          <w:spacing w:val="-3"/>
          <w:sz w:val="24"/>
          <w:szCs w:val="24"/>
        </w:rPr>
        <w:t>”, “Lâmina”, “Anúncio de Início” ou a opção desejada</w:t>
      </w:r>
      <w:r w:rsidR="00214E71" w:rsidRPr="00FD2957">
        <w:rPr>
          <w:rFonts w:ascii="Times New Roman" w:eastAsia="Calibri" w:hAnsi="Times New Roman" w:cs="Times New Roman"/>
          <w:sz w:val="24"/>
          <w:szCs w:val="24"/>
        </w:rPr>
        <w:t>)</w:t>
      </w:r>
      <w:bookmarkEnd w:id="45"/>
      <w:r w:rsidRPr="00D93C74">
        <w:rPr>
          <w:rFonts w:ascii="Times New Roman" w:eastAsia="Times New Roman" w:hAnsi="Times New Roman" w:cs="Times New Roman"/>
          <w:sz w:val="24"/>
          <w:szCs w:val="24"/>
        </w:rPr>
        <w:t>;</w:t>
      </w:r>
    </w:p>
    <w:p w14:paraId="76EAB6A5" w14:textId="033D59BE" w:rsidR="00FA2A2C" w:rsidRPr="00D93C74" w:rsidRDefault="00FA2A2C" w:rsidP="00FD2957">
      <w:pPr>
        <w:suppressAutoHyphens/>
        <w:autoSpaceDE w:val="0"/>
        <w:autoSpaceDN w:val="0"/>
        <w:adjustRightInd w:val="0"/>
        <w:spacing w:after="240" w:line="300" w:lineRule="exact"/>
        <w:rPr>
          <w:rFonts w:ascii="Times New Roman" w:eastAsia="Times New Roman" w:hAnsi="Times New Roman" w:cs="Times New Roman"/>
          <w:sz w:val="24"/>
          <w:szCs w:val="24"/>
        </w:rPr>
      </w:pPr>
      <w:r w:rsidRPr="00D93C74">
        <w:rPr>
          <w:rFonts w:ascii="Times New Roman" w:eastAsia="Times New Roman" w:hAnsi="Times New Roman" w:cs="Times New Roman"/>
          <w:b/>
          <w:bCs/>
          <w:sz w:val="24"/>
          <w:szCs w:val="24"/>
        </w:rPr>
        <w:t>Coordenador Líder:</w:t>
      </w:r>
      <w:r w:rsidRPr="00D93C74">
        <w:rPr>
          <w:rFonts w:ascii="Times New Roman" w:eastAsia="Times New Roman" w:hAnsi="Times New Roman" w:cs="Times New Roman"/>
          <w:sz w:val="24"/>
          <w:szCs w:val="24"/>
        </w:rPr>
        <w:t xml:space="preserve"> </w:t>
      </w:r>
      <w:bookmarkStart w:id="46" w:name="_Hlk123056680"/>
      <w:bookmarkStart w:id="47" w:name="_Hlk131769608"/>
      <w:r w:rsidR="007C22B8" w:rsidRPr="00FD2957">
        <w:rPr>
          <w:rFonts w:ascii="Times New Roman" w:eastAsia="Times New Roman" w:hAnsi="Times New Roman" w:cs="Times New Roman"/>
          <w:sz w:val="24"/>
          <w:szCs w:val="24"/>
        </w:rPr>
        <w:t xml:space="preserve">www.xpi.com.br (neste </w:t>
      </w:r>
      <w:r w:rsidR="007C22B8" w:rsidRPr="00FD2957">
        <w:rPr>
          <w:rFonts w:ascii="Times New Roman" w:eastAsia="Times New Roman" w:hAnsi="Times New Roman" w:cs="Times New Roman"/>
          <w:i/>
          <w:sz w:val="24"/>
          <w:szCs w:val="24"/>
        </w:rPr>
        <w:t>website</w:t>
      </w:r>
      <w:r w:rsidR="007C22B8" w:rsidRPr="00FD2957">
        <w:rPr>
          <w:rFonts w:ascii="Times New Roman" w:eastAsia="Times New Roman" w:hAnsi="Times New Roman" w:cs="Times New Roman"/>
          <w:sz w:val="24"/>
          <w:szCs w:val="24"/>
        </w:rPr>
        <w:t xml:space="preserve"> clicar em “Produtos e Serviços”, depois clicar em “Oferta Pública”, em seguida clicar em “</w:t>
      </w:r>
      <w:r w:rsidR="007C22B8" w:rsidRPr="00FD2957">
        <w:rPr>
          <w:rFonts w:ascii="Times New Roman" w:eastAsia="Times New Roman" w:hAnsi="Times New Roman" w:cs="Times New Roman"/>
          <w:i/>
          <w:iCs/>
          <w:sz w:val="24"/>
          <w:szCs w:val="24"/>
        </w:rPr>
        <w:t>Fundo de Investimento Imobiliário Guardian Logística</w:t>
      </w:r>
      <w:r w:rsidR="007C22B8" w:rsidRPr="00FD2957" w:rsidDel="00820263">
        <w:rPr>
          <w:rFonts w:ascii="Times New Roman" w:eastAsia="Times New Roman" w:hAnsi="Times New Roman" w:cs="Times New Roman"/>
          <w:i/>
          <w:iCs/>
          <w:sz w:val="24"/>
          <w:szCs w:val="24"/>
        </w:rPr>
        <w:t xml:space="preserve"> </w:t>
      </w:r>
      <w:r w:rsidR="007C22B8" w:rsidRPr="00FD2957">
        <w:rPr>
          <w:rFonts w:ascii="Times New Roman" w:eastAsia="Times New Roman" w:hAnsi="Times New Roman" w:cs="Times New Roman"/>
          <w:i/>
          <w:iCs/>
          <w:sz w:val="24"/>
          <w:szCs w:val="24"/>
        </w:rPr>
        <w:t>- Oferta Pública de Distribuição da Quinta Emissão de Cotas do Fundo</w:t>
      </w:r>
      <w:r w:rsidR="007C22B8" w:rsidRPr="00FD2957">
        <w:rPr>
          <w:rFonts w:ascii="Times New Roman" w:eastAsia="Times New Roman" w:hAnsi="Times New Roman" w:cs="Times New Roman"/>
          <w:sz w:val="24"/>
          <w:szCs w:val="24"/>
        </w:rPr>
        <w:t>” e, então, clicar em “Prospecto Definitivo”, “Lâmina”, “Anúncio de Início” ou a opção desejada)</w:t>
      </w:r>
      <w:bookmarkEnd w:id="46"/>
      <w:bookmarkEnd w:id="47"/>
      <w:r w:rsidRPr="00D93C74">
        <w:rPr>
          <w:rFonts w:ascii="Times New Roman" w:eastAsia="Times New Roman" w:hAnsi="Times New Roman" w:cs="Times New Roman"/>
          <w:sz w:val="24"/>
          <w:szCs w:val="24"/>
        </w:rPr>
        <w:t>;</w:t>
      </w:r>
      <w:bookmarkEnd w:id="44"/>
    </w:p>
    <w:p w14:paraId="256DD992" w14:textId="11F7350A" w:rsidR="00FA2A2C" w:rsidRPr="00D93C74" w:rsidRDefault="00FA2A2C" w:rsidP="00FD2957">
      <w:pPr>
        <w:suppressAutoHyphens/>
        <w:autoSpaceDE w:val="0"/>
        <w:autoSpaceDN w:val="0"/>
        <w:adjustRightInd w:val="0"/>
        <w:spacing w:after="240" w:line="300" w:lineRule="exact"/>
        <w:rPr>
          <w:rFonts w:ascii="Times New Roman" w:eastAsia="Times New Roman" w:hAnsi="Times New Roman" w:cs="Times New Roman"/>
          <w:sz w:val="24"/>
          <w:szCs w:val="24"/>
        </w:rPr>
      </w:pPr>
      <w:r w:rsidRPr="00D93C74">
        <w:rPr>
          <w:rFonts w:ascii="Times New Roman" w:eastAsia="Times New Roman" w:hAnsi="Times New Roman" w:cs="Times New Roman"/>
          <w:b/>
          <w:bCs/>
          <w:sz w:val="24"/>
          <w:szCs w:val="24"/>
        </w:rPr>
        <w:t>Gestora</w:t>
      </w:r>
      <w:r w:rsidRPr="00D93C74">
        <w:rPr>
          <w:rFonts w:ascii="Times New Roman" w:eastAsia="Times New Roman" w:hAnsi="Times New Roman" w:cs="Times New Roman"/>
          <w:b/>
          <w:sz w:val="24"/>
          <w:szCs w:val="24"/>
        </w:rPr>
        <w:t>:</w:t>
      </w:r>
      <w:r w:rsidRPr="00D93C74">
        <w:rPr>
          <w:rFonts w:ascii="Times New Roman" w:eastAsia="Times New Roman" w:hAnsi="Times New Roman" w:cs="Times New Roman"/>
          <w:sz w:val="24"/>
          <w:szCs w:val="24"/>
        </w:rPr>
        <w:t xml:space="preserve"> </w:t>
      </w:r>
      <w:r w:rsidR="006E3136" w:rsidRPr="00FD2957">
        <w:rPr>
          <w:rFonts w:ascii="Times New Roman" w:hAnsi="Times New Roman" w:cs="Times New Roman"/>
          <w:sz w:val="24"/>
          <w:szCs w:val="24"/>
        </w:rPr>
        <w:t xml:space="preserve"> </w:t>
      </w:r>
      <w:r w:rsidR="006E3136" w:rsidRPr="00D93C74">
        <w:rPr>
          <w:rFonts w:ascii="Times New Roman" w:hAnsi="Times New Roman" w:cs="Times New Roman"/>
          <w:sz w:val="24"/>
          <w:szCs w:val="24"/>
        </w:rPr>
        <w:t>www.guardian-asset.com (</w:t>
      </w:r>
      <w:r w:rsidR="004612F6" w:rsidRPr="00D93C74">
        <w:rPr>
          <w:rFonts w:ascii="Times New Roman" w:hAnsi="Times New Roman" w:cs="Times New Roman"/>
          <w:sz w:val="24"/>
          <w:szCs w:val="24"/>
        </w:rPr>
        <w:t xml:space="preserve">neste </w:t>
      </w:r>
      <w:r w:rsidR="004612F6" w:rsidRPr="00FD2957">
        <w:rPr>
          <w:rFonts w:ascii="Times New Roman" w:hAnsi="Times New Roman" w:cs="Times New Roman"/>
          <w:i/>
          <w:iCs/>
          <w:sz w:val="24"/>
          <w:szCs w:val="24"/>
        </w:rPr>
        <w:t>website</w:t>
      </w:r>
      <w:r w:rsidR="004612F6" w:rsidRPr="00D93C74">
        <w:rPr>
          <w:rFonts w:ascii="Times New Roman" w:hAnsi="Times New Roman" w:cs="Times New Roman"/>
          <w:sz w:val="24"/>
          <w:szCs w:val="24"/>
        </w:rPr>
        <w:t xml:space="preserve"> clicar em “Fundos”, clicar em “FII Guardian Logística – GALG11”, clicar em “Documentos”, e, então localizar o “Prospecto Definitivo”, “Lâmina”, “An</w:t>
      </w:r>
      <w:r w:rsidR="004612F6">
        <w:rPr>
          <w:rFonts w:ascii="Times New Roman" w:hAnsi="Times New Roman" w:cs="Times New Roman"/>
          <w:sz w:val="24"/>
          <w:szCs w:val="24"/>
        </w:rPr>
        <w:t>ú</w:t>
      </w:r>
      <w:r w:rsidR="004612F6" w:rsidRPr="00D93C74">
        <w:rPr>
          <w:rFonts w:ascii="Times New Roman" w:hAnsi="Times New Roman" w:cs="Times New Roman"/>
          <w:sz w:val="24"/>
          <w:szCs w:val="24"/>
        </w:rPr>
        <w:t>ncio de Início” ou a opção desejada</w:t>
      </w:r>
      <w:r w:rsidR="006E3136" w:rsidRPr="00D93C74">
        <w:rPr>
          <w:rFonts w:ascii="Times New Roman" w:hAnsi="Times New Roman" w:cs="Times New Roman"/>
          <w:sz w:val="24"/>
          <w:szCs w:val="24"/>
        </w:rPr>
        <w:t>)</w:t>
      </w:r>
      <w:r w:rsidRPr="00D93C74">
        <w:rPr>
          <w:rFonts w:ascii="Times New Roman" w:eastAsia="Times New Roman" w:hAnsi="Times New Roman" w:cs="Times New Roman"/>
          <w:sz w:val="24"/>
          <w:szCs w:val="24"/>
        </w:rPr>
        <w:t>;</w:t>
      </w:r>
    </w:p>
    <w:p w14:paraId="024072CF" w14:textId="1B064798" w:rsidR="00FA2A2C" w:rsidRPr="00D93C74" w:rsidRDefault="00FA2A2C" w:rsidP="00FD2957">
      <w:pPr>
        <w:suppressAutoHyphens/>
        <w:autoSpaceDE w:val="0"/>
        <w:autoSpaceDN w:val="0"/>
        <w:adjustRightInd w:val="0"/>
        <w:spacing w:after="240" w:line="300" w:lineRule="exact"/>
        <w:rPr>
          <w:rFonts w:ascii="Times New Roman" w:eastAsia="Times New Roman" w:hAnsi="Times New Roman" w:cs="Times New Roman"/>
          <w:sz w:val="24"/>
          <w:szCs w:val="24"/>
        </w:rPr>
      </w:pPr>
      <w:r w:rsidRPr="00D93C74">
        <w:rPr>
          <w:rFonts w:ascii="Times New Roman" w:eastAsia="Times New Roman" w:hAnsi="Times New Roman" w:cs="Times New Roman"/>
          <w:b/>
          <w:bCs/>
          <w:sz w:val="24"/>
          <w:szCs w:val="24"/>
        </w:rPr>
        <w:t>CVM:</w:t>
      </w:r>
      <w:r w:rsidRPr="00D93C74">
        <w:rPr>
          <w:rFonts w:ascii="Times New Roman" w:eastAsia="Times New Roman" w:hAnsi="Times New Roman" w:cs="Times New Roman"/>
          <w:sz w:val="24"/>
          <w:szCs w:val="24"/>
        </w:rPr>
        <w:t xml:space="preserve"> </w:t>
      </w:r>
      <w:bookmarkStart w:id="48" w:name="_Hlk131769624"/>
      <w:r w:rsidR="00203EF0" w:rsidRPr="00FD2957">
        <w:rPr>
          <w:rFonts w:ascii="Times New Roman" w:eastAsia="Times New Roman" w:hAnsi="Times New Roman" w:cs="Times New Roman"/>
          <w:spacing w:val="-3"/>
          <w:sz w:val="24"/>
          <w:szCs w:val="24"/>
        </w:rPr>
        <w:t xml:space="preserve">www.gov.br/cvm/pt-br </w:t>
      </w:r>
      <w:r w:rsidR="00203EF0" w:rsidRPr="00FD2957">
        <w:rPr>
          <w:rFonts w:ascii="Times New Roman" w:hAnsi="Times New Roman" w:cs="Times New Roman"/>
          <w:spacing w:val="-3"/>
          <w:sz w:val="24"/>
          <w:szCs w:val="24"/>
        </w:rPr>
        <w:t xml:space="preserve">(neste </w:t>
      </w:r>
      <w:r w:rsidR="00203EF0" w:rsidRPr="00FD2957">
        <w:rPr>
          <w:rFonts w:ascii="Times New Roman" w:hAnsi="Times New Roman" w:cs="Times New Roman"/>
          <w:i/>
          <w:spacing w:val="-3"/>
          <w:sz w:val="24"/>
          <w:szCs w:val="24"/>
        </w:rPr>
        <w:t>website</w:t>
      </w:r>
      <w:r w:rsidR="00203EF0" w:rsidRPr="00FD2957">
        <w:rPr>
          <w:rFonts w:ascii="Times New Roman" w:hAnsi="Times New Roman" w:cs="Times New Roman"/>
          <w:spacing w:val="-3"/>
          <w:sz w:val="24"/>
          <w:szCs w:val="24"/>
        </w:rPr>
        <w:t xml:space="preserve"> acessar “Centrais de Conteúdo”, clicar em “Central de Sistemas da CVM”, clicar em “Ofertas Públicas”, em seguida em “Ofertas Públicas de Distribuição”, em “Ofertas rito automático Resolução CVM 160” clicar em “Consulta de Informações”, buscar por “</w:t>
      </w:r>
      <w:r w:rsidR="00203EF0" w:rsidRPr="00FD2957">
        <w:rPr>
          <w:rFonts w:ascii="Times New Roman" w:eastAsia="Times New Roman" w:hAnsi="Times New Roman" w:cs="Times New Roman"/>
          <w:i/>
          <w:iCs/>
          <w:sz w:val="24"/>
          <w:szCs w:val="24"/>
        </w:rPr>
        <w:t>Fundo de Investimento Imobiliário Guardian Logística</w:t>
      </w:r>
      <w:r w:rsidR="00203EF0" w:rsidRPr="00FD2957">
        <w:rPr>
          <w:rFonts w:ascii="Times New Roman" w:hAnsi="Times New Roman" w:cs="Times New Roman"/>
          <w:spacing w:val="-3"/>
          <w:sz w:val="24"/>
          <w:szCs w:val="24"/>
        </w:rPr>
        <w:t>”,</w:t>
      </w:r>
      <w:r w:rsidR="00203EF0" w:rsidRPr="00FD2957">
        <w:rPr>
          <w:rFonts w:ascii="Times New Roman" w:eastAsia="Times New Roman" w:hAnsi="Times New Roman" w:cs="Times New Roman"/>
          <w:spacing w:val="-3"/>
          <w:sz w:val="24"/>
          <w:szCs w:val="24"/>
        </w:rPr>
        <w:t xml:space="preserve"> e, então</w:t>
      </w:r>
      <w:r w:rsidR="00203EF0" w:rsidRPr="00FD2957">
        <w:rPr>
          <w:rFonts w:ascii="Times New Roman" w:hAnsi="Times New Roman" w:cs="Times New Roman"/>
          <w:spacing w:val="-3"/>
          <w:sz w:val="24"/>
          <w:szCs w:val="24"/>
        </w:rPr>
        <w:t>, localizar o</w:t>
      </w:r>
      <w:r w:rsidR="00203EF0" w:rsidRPr="00FD2957">
        <w:rPr>
          <w:rFonts w:ascii="Times New Roman" w:eastAsia="Times New Roman" w:hAnsi="Times New Roman" w:cs="Times New Roman"/>
          <w:spacing w:val="-3"/>
          <w:sz w:val="24"/>
          <w:szCs w:val="24"/>
        </w:rPr>
        <w:t xml:space="preserve"> “Prospecto </w:t>
      </w:r>
      <w:r w:rsidR="00203EF0" w:rsidRPr="00FD2957">
        <w:rPr>
          <w:rFonts w:ascii="Times New Roman" w:hAnsi="Times New Roman" w:cs="Times New Roman"/>
          <w:spacing w:val="-3"/>
          <w:sz w:val="24"/>
          <w:szCs w:val="24"/>
        </w:rPr>
        <w:t>Definitivo</w:t>
      </w:r>
      <w:r w:rsidR="00203EF0" w:rsidRPr="00FD2957">
        <w:rPr>
          <w:rFonts w:ascii="Times New Roman" w:eastAsia="Times New Roman" w:hAnsi="Times New Roman" w:cs="Times New Roman"/>
          <w:spacing w:val="-3"/>
          <w:sz w:val="24"/>
          <w:szCs w:val="24"/>
        </w:rPr>
        <w:t>”, “Lâmina”, “Anúncio de Início” ou a opção desejada)</w:t>
      </w:r>
      <w:bookmarkEnd w:id="48"/>
      <w:r w:rsidRPr="00D93C74">
        <w:rPr>
          <w:rFonts w:ascii="Times New Roman" w:eastAsia="Times New Roman" w:hAnsi="Times New Roman" w:cs="Times New Roman"/>
          <w:sz w:val="24"/>
          <w:szCs w:val="24"/>
        </w:rPr>
        <w:t xml:space="preserve">; </w:t>
      </w:r>
    </w:p>
    <w:p w14:paraId="7D812E96" w14:textId="53BA6C17" w:rsidR="00FA2A2C" w:rsidRPr="00D93C74" w:rsidRDefault="00FA2A2C" w:rsidP="00FD2957">
      <w:pPr>
        <w:suppressAutoHyphens/>
        <w:autoSpaceDE w:val="0"/>
        <w:autoSpaceDN w:val="0"/>
        <w:adjustRightInd w:val="0"/>
        <w:spacing w:line="300" w:lineRule="exact"/>
        <w:rPr>
          <w:rFonts w:ascii="Times New Roman" w:eastAsia="Times New Roman" w:hAnsi="Times New Roman" w:cs="Times New Roman"/>
          <w:sz w:val="24"/>
          <w:szCs w:val="24"/>
        </w:rPr>
      </w:pPr>
      <w:r w:rsidRPr="00D93C74">
        <w:rPr>
          <w:rFonts w:ascii="Times New Roman" w:eastAsia="Times New Roman" w:hAnsi="Times New Roman" w:cs="Times New Roman"/>
          <w:b/>
          <w:bCs/>
          <w:sz w:val="24"/>
          <w:szCs w:val="24"/>
        </w:rPr>
        <w:t>Fundos.NET:</w:t>
      </w:r>
      <w:r w:rsidRPr="00D93C74">
        <w:rPr>
          <w:rFonts w:ascii="Times New Roman" w:eastAsia="Times New Roman" w:hAnsi="Times New Roman" w:cs="Times New Roman"/>
          <w:sz w:val="24"/>
          <w:szCs w:val="24"/>
        </w:rPr>
        <w:t xml:space="preserve"> </w:t>
      </w:r>
      <w:bookmarkStart w:id="49" w:name="_Hlk131769639"/>
      <w:r w:rsidR="00DF1736" w:rsidRPr="00FD2957">
        <w:rPr>
          <w:rFonts w:ascii="Times New Roman" w:hAnsi="Times New Roman" w:cs="Times New Roman"/>
          <w:sz w:val="24"/>
          <w:szCs w:val="24"/>
        </w:rPr>
        <w:t>https://www.gov.br/cvm/pt-br (</w:t>
      </w:r>
      <w:r w:rsidR="004612F6" w:rsidRPr="00FD2957">
        <w:rPr>
          <w:rFonts w:ascii="Times New Roman" w:hAnsi="Times New Roman" w:cs="Times New Roman"/>
          <w:sz w:val="24"/>
          <w:szCs w:val="24"/>
        </w:rPr>
        <w:t xml:space="preserve">neste </w:t>
      </w:r>
      <w:r w:rsidR="004612F6" w:rsidRPr="00FD2957">
        <w:rPr>
          <w:rFonts w:ascii="Times New Roman" w:hAnsi="Times New Roman" w:cs="Times New Roman"/>
          <w:i/>
          <w:sz w:val="24"/>
          <w:szCs w:val="24"/>
        </w:rPr>
        <w:t>website</w:t>
      </w:r>
      <w:r w:rsidR="004612F6" w:rsidRPr="00FD2957">
        <w:rPr>
          <w:rFonts w:ascii="Times New Roman" w:hAnsi="Times New Roman" w:cs="Times New Roman"/>
          <w:sz w:val="24"/>
          <w:szCs w:val="24"/>
        </w:rPr>
        <w:t xml:space="preserve"> acessar “Centrais de Conteúdo”, clicar em “Central de Sistemas da CVM”, clicar em “Fundos de Investimento”, em seguida, clicar em “Fundos Registrados”, em seguida buscar por e acessar “</w:t>
      </w:r>
      <w:r w:rsidR="004612F6" w:rsidRPr="00FD2957">
        <w:rPr>
          <w:rFonts w:ascii="Times New Roman" w:eastAsia="Times New Roman" w:hAnsi="Times New Roman" w:cs="Times New Roman"/>
          <w:i/>
          <w:iCs/>
          <w:sz w:val="24"/>
          <w:szCs w:val="24"/>
        </w:rPr>
        <w:t>Fundo de Investimento Imobiliário Guardian Logística</w:t>
      </w:r>
      <w:r w:rsidR="004612F6" w:rsidRPr="00FD2957">
        <w:rPr>
          <w:rFonts w:ascii="Times New Roman" w:hAnsi="Times New Roman" w:cs="Times New Roman"/>
          <w:sz w:val="24"/>
          <w:szCs w:val="24"/>
        </w:rPr>
        <w:t>”. Selecione “aqui” para acesso ao sistema Fundos.NET, e, então, localizar o “</w:t>
      </w:r>
      <w:r w:rsidR="004612F6" w:rsidRPr="00FD2957">
        <w:rPr>
          <w:rFonts w:ascii="Times New Roman" w:eastAsia="Times New Roman" w:hAnsi="Times New Roman" w:cs="Times New Roman"/>
          <w:sz w:val="24"/>
          <w:szCs w:val="24"/>
        </w:rPr>
        <w:t xml:space="preserve">Prospecto </w:t>
      </w:r>
      <w:r w:rsidR="004612F6" w:rsidRPr="00FD2957">
        <w:rPr>
          <w:rFonts w:ascii="Times New Roman" w:hAnsi="Times New Roman" w:cs="Times New Roman"/>
          <w:sz w:val="24"/>
          <w:szCs w:val="24"/>
        </w:rPr>
        <w:t>Definitivo</w:t>
      </w:r>
      <w:r w:rsidR="004612F6" w:rsidRPr="00FD2957">
        <w:rPr>
          <w:rFonts w:ascii="Times New Roman" w:eastAsia="Times New Roman" w:hAnsi="Times New Roman" w:cs="Times New Roman"/>
          <w:sz w:val="24"/>
          <w:szCs w:val="24"/>
        </w:rPr>
        <w:t>”, “Lâmina”, “Anúncio de Início” ou a opção desejada</w:t>
      </w:r>
      <w:r w:rsidR="004612F6">
        <w:rPr>
          <w:rFonts w:ascii="Times New Roman" w:eastAsia="Times New Roman" w:hAnsi="Times New Roman" w:cs="Times New Roman"/>
          <w:sz w:val="24"/>
          <w:szCs w:val="24"/>
        </w:rPr>
        <w:t xml:space="preserve"> da quinta emissão de cotas</w:t>
      </w:r>
      <w:r w:rsidR="00DF1736" w:rsidRPr="00FD2957">
        <w:rPr>
          <w:rFonts w:ascii="Times New Roman" w:hAnsi="Times New Roman" w:cs="Times New Roman"/>
          <w:sz w:val="24"/>
          <w:szCs w:val="24"/>
        </w:rPr>
        <w:t>)</w:t>
      </w:r>
      <w:bookmarkEnd w:id="49"/>
      <w:r w:rsidRPr="00D93C74">
        <w:rPr>
          <w:rFonts w:ascii="Times New Roman" w:eastAsia="Times New Roman" w:hAnsi="Times New Roman" w:cs="Times New Roman"/>
          <w:sz w:val="24"/>
          <w:szCs w:val="24"/>
        </w:rPr>
        <w:t>;</w:t>
      </w:r>
    </w:p>
    <w:p w14:paraId="07216C67" w14:textId="77777777" w:rsidR="00FA2A2C" w:rsidRPr="00D93C74" w:rsidRDefault="00FA2A2C" w:rsidP="00FD2957">
      <w:pPr>
        <w:suppressAutoHyphens/>
        <w:autoSpaceDE w:val="0"/>
        <w:autoSpaceDN w:val="0"/>
        <w:adjustRightInd w:val="0"/>
        <w:spacing w:line="300" w:lineRule="exact"/>
        <w:rPr>
          <w:rFonts w:ascii="Times New Roman" w:eastAsia="Times New Roman" w:hAnsi="Times New Roman" w:cs="Times New Roman"/>
          <w:sz w:val="24"/>
          <w:szCs w:val="24"/>
        </w:rPr>
      </w:pPr>
    </w:p>
    <w:p w14:paraId="5FE523F5" w14:textId="0DC70022" w:rsidR="00FA2A2C" w:rsidRPr="00D93C74" w:rsidRDefault="00FA2A2C" w:rsidP="00FD2957">
      <w:pPr>
        <w:suppressAutoHyphens/>
        <w:autoSpaceDE w:val="0"/>
        <w:autoSpaceDN w:val="0"/>
        <w:adjustRightInd w:val="0"/>
        <w:spacing w:line="300" w:lineRule="exact"/>
        <w:rPr>
          <w:rFonts w:ascii="Times New Roman" w:hAnsi="Times New Roman" w:cs="Times New Roman"/>
          <w:sz w:val="24"/>
          <w:szCs w:val="24"/>
        </w:rPr>
      </w:pPr>
      <w:r w:rsidRPr="00D93C74">
        <w:rPr>
          <w:rFonts w:ascii="Times New Roman" w:eastAsia="Times New Roman" w:hAnsi="Times New Roman" w:cs="Times New Roman"/>
          <w:b/>
          <w:bCs/>
          <w:sz w:val="24"/>
          <w:szCs w:val="24"/>
        </w:rPr>
        <w:t>B3:</w:t>
      </w:r>
      <w:r w:rsidRPr="00D93C74">
        <w:rPr>
          <w:rFonts w:ascii="Times New Roman" w:hAnsi="Times New Roman" w:cs="Times New Roman"/>
          <w:sz w:val="24"/>
          <w:szCs w:val="24"/>
        </w:rPr>
        <w:t xml:space="preserve"> </w:t>
      </w:r>
      <w:r w:rsidR="006046AA" w:rsidRPr="00FD2957">
        <w:rPr>
          <w:rFonts w:ascii="Times New Roman" w:hAnsi="Times New Roman" w:cs="Times New Roman"/>
          <w:sz w:val="24"/>
          <w:szCs w:val="24"/>
        </w:rPr>
        <w:t xml:space="preserve">www.b3.com.br (neste </w:t>
      </w:r>
      <w:r w:rsidR="006046AA" w:rsidRPr="00FD2957">
        <w:rPr>
          <w:rFonts w:ascii="Times New Roman" w:hAnsi="Times New Roman" w:cs="Times New Roman"/>
          <w:i/>
          <w:sz w:val="24"/>
          <w:szCs w:val="24"/>
        </w:rPr>
        <w:t>website</w:t>
      </w:r>
      <w:r w:rsidR="006046AA" w:rsidRPr="00FD2957">
        <w:rPr>
          <w:rFonts w:ascii="Times New Roman" w:hAnsi="Times New Roman" w:cs="Times New Roman"/>
          <w:sz w:val="24"/>
          <w:szCs w:val="24"/>
        </w:rPr>
        <w:t xml:space="preserve"> e clicar em “Home”, depois clicar em “Produtos e Serviços”, depois clicar “Solução para Emissores”, depois clicar em “Ofertas Públicas”, </w:t>
      </w:r>
      <w:r w:rsidR="006046AA" w:rsidRPr="00FD2957">
        <w:rPr>
          <w:rFonts w:ascii="Times New Roman" w:hAnsi="Times New Roman" w:cs="Times New Roman"/>
          <w:sz w:val="24"/>
          <w:szCs w:val="24"/>
        </w:rPr>
        <w:lastRenderedPageBreak/>
        <w:t>depois clicar em “Oferta em Andamento”, depois clicar em “Fundos”, e depois selecionar “</w:t>
      </w:r>
      <w:r w:rsidR="006046AA" w:rsidRPr="00FD2957">
        <w:rPr>
          <w:rFonts w:ascii="Times New Roman" w:eastAsia="Times New Roman" w:hAnsi="Times New Roman" w:cs="Times New Roman"/>
          <w:i/>
          <w:iCs/>
          <w:sz w:val="24"/>
          <w:szCs w:val="24"/>
        </w:rPr>
        <w:t>Fundo de Investimento Imobiliário Guardian Logística</w:t>
      </w:r>
      <w:r w:rsidR="006046AA" w:rsidRPr="00FD2957">
        <w:rPr>
          <w:rFonts w:ascii="Times New Roman" w:hAnsi="Times New Roman" w:cs="Times New Roman"/>
          <w:sz w:val="24"/>
          <w:szCs w:val="24"/>
        </w:rPr>
        <w:t xml:space="preserve">” e, então, localizar o </w:t>
      </w:r>
      <w:r w:rsidR="006046AA" w:rsidRPr="00FD2957">
        <w:rPr>
          <w:rFonts w:ascii="Times New Roman" w:eastAsia="Times New Roman" w:hAnsi="Times New Roman" w:cs="Times New Roman"/>
          <w:sz w:val="24"/>
          <w:szCs w:val="24"/>
        </w:rPr>
        <w:t xml:space="preserve">“Prospecto </w:t>
      </w:r>
      <w:r w:rsidR="006046AA" w:rsidRPr="00FD2957">
        <w:rPr>
          <w:rFonts w:ascii="Times New Roman" w:hAnsi="Times New Roman" w:cs="Times New Roman"/>
          <w:sz w:val="24"/>
          <w:szCs w:val="24"/>
        </w:rPr>
        <w:t>Definitivo</w:t>
      </w:r>
      <w:r w:rsidR="006046AA" w:rsidRPr="00FD2957">
        <w:rPr>
          <w:rFonts w:ascii="Times New Roman" w:eastAsia="Times New Roman" w:hAnsi="Times New Roman" w:cs="Times New Roman"/>
          <w:sz w:val="24"/>
          <w:szCs w:val="24"/>
        </w:rPr>
        <w:t>”, “Lâmina”, “Anúncio de Início” ou a opção desejada</w:t>
      </w:r>
      <w:r w:rsidR="006046AA" w:rsidRPr="00FD2957">
        <w:rPr>
          <w:rFonts w:ascii="Times New Roman" w:hAnsi="Times New Roman" w:cs="Times New Roman"/>
          <w:sz w:val="24"/>
          <w:szCs w:val="24"/>
        </w:rPr>
        <w:t>)</w:t>
      </w:r>
      <w:r w:rsidRPr="00D93C74">
        <w:rPr>
          <w:rFonts w:ascii="Times New Roman" w:hAnsi="Times New Roman" w:cs="Times New Roman"/>
          <w:sz w:val="24"/>
          <w:szCs w:val="24"/>
        </w:rPr>
        <w:t xml:space="preserve">; e </w:t>
      </w:r>
    </w:p>
    <w:p w14:paraId="52696CD9" w14:textId="77777777" w:rsidR="00FA2A2C" w:rsidRPr="00D93C74" w:rsidRDefault="00FA2A2C" w:rsidP="00FD2957">
      <w:pPr>
        <w:suppressAutoHyphens/>
        <w:autoSpaceDE w:val="0"/>
        <w:autoSpaceDN w:val="0"/>
        <w:adjustRightInd w:val="0"/>
        <w:spacing w:line="300" w:lineRule="exact"/>
        <w:rPr>
          <w:rFonts w:ascii="Times New Roman" w:eastAsia="Times New Roman" w:hAnsi="Times New Roman" w:cs="Times New Roman"/>
          <w:sz w:val="24"/>
          <w:szCs w:val="24"/>
        </w:rPr>
      </w:pPr>
    </w:p>
    <w:p w14:paraId="74A15B52" w14:textId="77777777" w:rsidR="00FA2A2C" w:rsidRPr="00D93C74" w:rsidRDefault="00FA2A2C" w:rsidP="00FD2957">
      <w:pPr>
        <w:spacing w:line="300" w:lineRule="exact"/>
        <w:rPr>
          <w:rFonts w:ascii="Times New Roman" w:hAnsi="Times New Roman" w:cs="Times New Roman"/>
          <w:sz w:val="24"/>
          <w:szCs w:val="24"/>
        </w:rPr>
      </w:pPr>
      <w:r w:rsidRPr="00D93C74">
        <w:rPr>
          <w:rFonts w:ascii="Times New Roman" w:hAnsi="Times New Roman" w:cs="Times New Roman"/>
          <w:b/>
          <w:sz w:val="24"/>
          <w:szCs w:val="24"/>
        </w:rPr>
        <w:t>Participantes Especiais:</w:t>
      </w:r>
      <w:r w:rsidRPr="00D93C74">
        <w:rPr>
          <w:rFonts w:ascii="Times New Roman" w:hAnsi="Times New Roman" w:cs="Times New Roman"/>
          <w:sz w:val="24"/>
          <w:szCs w:val="24"/>
        </w:rPr>
        <w:t xml:space="preserve"> Informações adicionais sobre os Participantes Especiais podem ser obtidas nas dependências dos Participantes Especiais e/ou na página da rede mundial de computadores da B3 (</w:t>
      </w:r>
      <w:hyperlink r:id="rId7" w:history="1">
        <w:r w:rsidRPr="00D93C74">
          <w:rPr>
            <w:rStyle w:val="Hyperlink"/>
            <w:rFonts w:ascii="Times New Roman" w:hAnsi="Times New Roman" w:cs="Times New Roman"/>
            <w:b/>
            <w:color w:val="auto"/>
            <w:sz w:val="24"/>
            <w:szCs w:val="24"/>
          </w:rPr>
          <w:t>www.b3.com.br</w:t>
        </w:r>
      </w:hyperlink>
      <w:r w:rsidRPr="00D93C74">
        <w:rPr>
          <w:rFonts w:ascii="Times New Roman" w:hAnsi="Times New Roman" w:cs="Times New Roman"/>
          <w:sz w:val="24"/>
          <w:szCs w:val="24"/>
        </w:rPr>
        <w:t>).</w:t>
      </w:r>
    </w:p>
    <w:p w14:paraId="584BD37A" w14:textId="77777777" w:rsidR="00D95783" w:rsidRPr="00D93C74" w:rsidRDefault="00D95783" w:rsidP="00D93C74">
      <w:pPr>
        <w:spacing w:after="0" w:line="300" w:lineRule="exact"/>
        <w:ind w:left="708" w:hanging="708"/>
        <w:rPr>
          <w:rFonts w:ascii="Times New Roman" w:hAnsi="Times New Roman" w:cs="Times New Roman"/>
          <w:sz w:val="24"/>
          <w:szCs w:val="24"/>
        </w:rPr>
      </w:pPr>
    </w:p>
    <w:p w14:paraId="23F4B4BB" w14:textId="227FE36C" w:rsidR="00227A72" w:rsidRPr="00D93C74" w:rsidRDefault="0038397C" w:rsidP="00D93C74">
      <w:pPr>
        <w:spacing w:after="0" w:line="300" w:lineRule="exact"/>
        <w:ind w:left="0" w:right="-9" w:firstLine="0"/>
        <w:rPr>
          <w:rFonts w:ascii="Times New Roman" w:hAnsi="Times New Roman" w:cs="Times New Roman"/>
          <w:sz w:val="24"/>
          <w:szCs w:val="24"/>
        </w:rPr>
      </w:pPr>
      <w:r w:rsidRPr="00D93C74">
        <w:rPr>
          <w:rFonts w:ascii="Times New Roman" w:hAnsi="Times New Roman" w:cs="Times New Roman"/>
          <w:b/>
          <w:sz w:val="24"/>
          <w:szCs w:val="24"/>
        </w:rPr>
        <w:t xml:space="preserve">LEIA O PROSPECTO </w:t>
      </w:r>
      <w:r w:rsidR="00E044E6" w:rsidRPr="00D93C74">
        <w:rPr>
          <w:rFonts w:ascii="Times New Roman" w:hAnsi="Times New Roman" w:cs="Times New Roman"/>
          <w:b/>
          <w:sz w:val="24"/>
          <w:szCs w:val="24"/>
        </w:rPr>
        <w:t xml:space="preserve">DEFINITIVO </w:t>
      </w:r>
      <w:r w:rsidRPr="00D93C74">
        <w:rPr>
          <w:rFonts w:ascii="Times New Roman" w:hAnsi="Times New Roman" w:cs="Times New Roman"/>
          <w:b/>
          <w:sz w:val="24"/>
          <w:szCs w:val="24"/>
        </w:rPr>
        <w:t>E O REGULAMENTO ANTES DE ACEITAR A OFERTA, EM ESPECIAL A SEÇÃO "FATORES DE RISCO" DO PROSPECTO</w:t>
      </w:r>
      <w:r w:rsidR="00402A15" w:rsidRPr="00D93C74">
        <w:rPr>
          <w:rFonts w:ascii="Times New Roman" w:hAnsi="Times New Roman" w:cs="Times New Roman"/>
          <w:b/>
          <w:sz w:val="24"/>
          <w:szCs w:val="24"/>
        </w:rPr>
        <w:t xml:space="preserve"> DEFINITIVO</w:t>
      </w:r>
      <w:r w:rsidRPr="00D93C74">
        <w:rPr>
          <w:rFonts w:ascii="Times New Roman" w:hAnsi="Times New Roman" w:cs="Times New Roman"/>
          <w:b/>
          <w:sz w:val="24"/>
          <w:szCs w:val="24"/>
        </w:rPr>
        <w:t xml:space="preserve">, PARA CIÊNCIA E AVALIAÇÃO DOS FATORES DE RISCO QUE DEVEM SER CONSIDERADOS COM RELAÇÃO AO FUNDO, À OFERTA E AO INVESTIMENTO NAS </w:t>
      </w:r>
      <w:r w:rsidR="00402A15" w:rsidRPr="00D93C74">
        <w:rPr>
          <w:rFonts w:ascii="Times New Roman" w:hAnsi="Times New Roman" w:cs="Times New Roman"/>
          <w:b/>
          <w:sz w:val="24"/>
          <w:szCs w:val="24"/>
        </w:rPr>
        <w:t xml:space="preserve">NOVAS </w:t>
      </w:r>
      <w:r w:rsidRPr="00D93C74">
        <w:rPr>
          <w:rFonts w:ascii="Times New Roman" w:hAnsi="Times New Roman" w:cs="Times New Roman"/>
          <w:b/>
          <w:sz w:val="24"/>
          <w:szCs w:val="24"/>
        </w:rPr>
        <w:t xml:space="preserve">COTAS. </w:t>
      </w:r>
    </w:p>
    <w:p w14:paraId="7DC63A41"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 </w:t>
      </w:r>
    </w:p>
    <w:p w14:paraId="33C6E1AB" w14:textId="2A93C5FD" w:rsidR="00227A72" w:rsidRPr="00D93C74" w:rsidRDefault="0038397C" w:rsidP="00D93C74">
      <w:pPr>
        <w:spacing w:after="0" w:line="300" w:lineRule="exact"/>
        <w:ind w:left="0" w:right="-9" w:firstLine="0"/>
        <w:rPr>
          <w:rFonts w:ascii="Times New Roman" w:hAnsi="Times New Roman" w:cs="Times New Roman"/>
          <w:sz w:val="24"/>
          <w:szCs w:val="24"/>
        </w:rPr>
      </w:pPr>
      <w:r w:rsidRPr="00D93C74">
        <w:rPr>
          <w:rFonts w:ascii="Times New Roman" w:hAnsi="Times New Roman" w:cs="Times New Roman"/>
          <w:b/>
          <w:sz w:val="24"/>
          <w:szCs w:val="24"/>
        </w:rPr>
        <w:t xml:space="preserve">O REGISTRO DA PRESENTE DISTRIBUIÇÃO NÃO IMPLICA, POR PARTE DA CVM, GARANTIA DE VERACIDADE DAS INFORMAÇÕES PRESTADAS OU EM JULGAMENTO SOBRE A QUALIDADE DO FUNDO, BEM COMO SOBRE AS </w:t>
      </w:r>
      <w:r w:rsidR="00402A15" w:rsidRPr="00D93C74">
        <w:rPr>
          <w:rFonts w:ascii="Times New Roman" w:hAnsi="Times New Roman" w:cs="Times New Roman"/>
          <w:b/>
          <w:sz w:val="24"/>
          <w:szCs w:val="24"/>
        </w:rPr>
        <w:t xml:space="preserve">NOVAS </w:t>
      </w:r>
      <w:r w:rsidRPr="00D93C74">
        <w:rPr>
          <w:rFonts w:ascii="Times New Roman" w:hAnsi="Times New Roman" w:cs="Times New Roman"/>
          <w:b/>
          <w:sz w:val="24"/>
          <w:szCs w:val="24"/>
        </w:rPr>
        <w:t xml:space="preserve">COTAS A SEREM DISTRIBUÍDAS. </w:t>
      </w:r>
    </w:p>
    <w:p w14:paraId="6FCC30E3" w14:textId="77777777" w:rsidR="00227A72" w:rsidRPr="00D93C74" w:rsidRDefault="0038397C" w:rsidP="00D93C74">
      <w:pPr>
        <w:spacing w:after="0" w:line="300" w:lineRule="exact"/>
        <w:ind w:left="0" w:firstLine="0"/>
        <w:jc w:val="left"/>
        <w:rPr>
          <w:rFonts w:ascii="Times New Roman" w:hAnsi="Times New Roman" w:cs="Times New Roman"/>
          <w:sz w:val="24"/>
          <w:szCs w:val="24"/>
        </w:rPr>
      </w:pPr>
      <w:r w:rsidRPr="00D93C74">
        <w:rPr>
          <w:rFonts w:ascii="Times New Roman" w:hAnsi="Times New Roman" w:cs="Times New Roman"/>
          <w:b/>
          <w:sz w:val="24"/>
          <w:szCs w:val="24"/>
        </w:rPr>
        <w:t xml:space="preserve"> </w:t>
      </w:r>
    </w:p>
    <w:p w14:paraId="077C7785" w14:textId="46006A1F" w:rsidR="00227A72" w:rsidRPr="00D93C74" w:rsidRDefault="0038397C" w:rsidP="00D93C74">
      <w:pPr>
        <w:spacing w:after="0" w:line="300" w:lineRule="exact"/>
        <w:ind w:left="0" w:right="-9" w:firstLine="0"/>
        <w:rPr>
          <w:rFonts w:ascii="Times New Roman" w:hAnsi="Times New Roman" w:cs="Times New Roman"/>
          <w:sz w:val="24"/>
          <w:szCs w:val="24"/>
        </w:rPr>
      </w:pPr>
      <w:r w:rsidRPr="00D93C74">
        <w:rPr>
          <w:rFonts w:ascii="Times New Roman" w:hAnsi="Times New Roman" w:cs="Times New Roman"/>
          <w:b/>
          <w:sz w:val="24"/>
          <w:szCs w:val="24"/>
        </w:rPr>
        <w:t xml:space="preserve">DECLARO, AINDA, PARA TODOS OS FINS (I) ESTAR DE ACORDO COM AS CLÁUSULAS CONTRATUAIS E DEMAIS CONDIÇÕES EXPRESSAS NESTE TERMO DE ACEITAÇÃO DA OFERTA; E (II) TER OBTIDO EXEMPLAR DO PROSPECTO </w:t>
      </w:r>
      <w:r w:rsidR="00402A15" w:rsidRPr="00D93C74">
        <w:rPr>
          <w:rFonts w:ascii="Times New Roman" w:hAnsi="Times New Roman" w:cs="Times New Roman"/>
          <w:b/>
          <w:sz w:val="24"/>
          <w:szCs w:val="24"/>
        </w:rPr>
        <w:t xml:space="preserve">DEFINITIVO </w:t>
      </w:r>
      <w:r w:rsidRPr="00D93C74">
        <w:rPr>
          <w:rFonts w:ascii="Times New Roman" w:hAnsi="Times New Roman" w:cs="Times New Roman"/>
          <w:b/>
          <w:sz w:val="24"/>
          <w:szCs w:val="24"/>
        </w:rPr>
        <w:t xml:space="preserve">E DO REGULAMENTO DO FUNDO, E TER CONHECIMENTO DE SEU INTEIRO TEOR, CONTENDO OS TERMOS E CONDIÇÕES DA OFERTA E AS SEÇÕES RELATIVAS AOS FATORES DE RISCO. </w:t>
      </w:r>
    </w:p>
    <w:p w14:paraId="4D01D0F4" w14:textId="7F69AEAC" w:rsidR="00227A72" w:rsidRPr="00D93C74" w:rsidRDefault="0038397C" w:rsidP="00D93C74">
      <w:pPr>
        <w:spacing w:after="0" w:line="300" w:lineRule="exact"/>
        <w:ind w:left="0" w:firstLine="0"/>
        <w:rPr>
          <w:rFonts w:ascii="Times New Roman" w:hAnsi="Times New Roman" w:cs="Times New Roman"/>
          <w:sz w:val="24"/>
          <w:szCs w:val="24"/>
        </w:rPr>
      </w:pPr>
      <w:r w:rsidRPr="00D93C74">
        <w:rPr>
          <w:rFonts w:ascii="Times New Roman" w:eastAsia="Arial" w:hAnsi="Times New Roman" w:cs="Times New Roman"/>
          <w:sz w:val="24"/>
          <w:szCs w:val="24"/>
        </w:rPr>
        <w:t xml:space="preserve"> </w:t>
      </w:r>
    </w:p>
    <w:p w14:paraId="59B9FDDA" w14:textId="77777777" w:rsidR="00227A72" w:rsidRPr="00D93C74" w:rsidRDefault="0038397C" w:rsidP="00D93C74">
      <w:pPr>
        <w:spacing w:after="0" w:line="300" w:lineRule="exact"/>
        <w:ind w:left="0" w:right="-13" w:firstLine="0"/>
        <w:rPr>
          <w:rFonts w:ascii="Times New Roman" w:hAnsi="Times New Roman" w:cs="Times New Roman"/>
          <w:sz w:val="24"/>
          <w:szCs w:val="24"/>
        </w:rPr>
      </w:pPr>
      <w:r w:rsidRPr="00D93C74">
        <w:rPr>
          <w:rFonts w:ascii="Times New Roman" w:hAnsi="Times New Roman" w:cs="Times New Roman"/>
          <w:sz w:val="24"/>
          <w:szCs w:val="24"/>
        </w:rPr>
        <w:t xml:space="preserve">E, por assim estarem justas e contratadas, firmam as partes este Termo de Aceitação da Oferta, em 3 (três) vias de igual teor e para um só efeito, na presença das 2 (duas) testemunhas abaixo assinadas. </w:t>
      </w:r>
    </w:p>
    <w:p w14:paraId="4F4C6C89"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41ECA387"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2E4A5121" w14:textId="0B31DA12" w:rsidR="00227A72" w:rsidRPr="00D93C74" w:rsidRDefault="0038397C" w:rsidP="00D93C74">
      <w:pPr>
        <w:tabs>
          <w:tab w:val="center" w:pos="3281"/>
          <w:tab w:val="center" w:pos="6381"/>
          <w:tab w:val="center" w:pos="7091"/>
        </w:tabs>
        <w:spacing w:after="0" w:line="300" w:lineRule="exact"/>
        <w:ind w:left="0" w:firstLine="0"/>
        <w:jc w:val="center"/>
        <w:rPr>
          <w:rFonts w:ascii="Times New Roman" w:hAnsi="Times New Roman" w:cs="Times New Roman"/>
          <w:sz w:val="24"/>
          <w:szCs w:val="24"/>
        </w:rPr>
      </w:pPr>
      <w:permStart w:id="846284555" w:edGrp="everyone"/>
      <w:r w:rsidRPr="00D93C74">
        <w:rPr>
          <w:rFonts w:ascii="Times New Roman" w:hAnsi="Times New Roman" w:cs="Times New Roman"/>
          <w:sz w:val="24"/>
          <w:szCs w:val="24"/>
        </w:rPr>
        <w:t>_____________________________________________</w:t>
      </w:r>
    </w:p>
    <w:permEnd w:id="846284555"/>
    <w:p w14:paraId="741725B8" w14:textId="79216921" w:rsidR="00227A72" w:rsidRPr="00D93C74" w:rsidRDefault="0038397C" w:rsidP="00D93C74">
      <w:pPr>
        <w:tabs>
          <w:tab w:val="center" w:pos="1003"/>
          <w:tab w:val="center" w:pos="2127"/>
          <w:tab w:val="center" w:pos="2835"/>
          <w:tab w:val="center" w:pos="3546"/>
          <w:tab w:val="center" w:pos="4254"/>
          <w:tab w:val="center" w:pos="4962"/>
          <w:tab w:val="center" w:pos="5920"/>
        </w:tabs>
        <w:spacing w:after="0" w:line="300" w:lineRule="exact"/>
        <w:ind w:left="0" w:firstLine="0"/>
        <w:jc w:val="center"/>
        <w:rPr>
          <w:rFonts w:ascii="Times New Roman" w:hAnsi="Times New Roman" w:cs="Times New Roman"/>
          <w:sz w:val="24"/>
          <w:szCs w:val="24"/>
        </w:rPr>
      </w:pPr>
      <w:proofErr w:type="gramStart"/>
      <w:r w:rsidRPr="00D93C74">
        <w:rPr>
          <w:rFonts w:ascii="Times New Roman" w:hAnsi="Times New Roman" w:cs="Times New Roman"/>
          <w:sz w:val="24"/>
          <w:szCs w:val="24"/>
        </w:rPr>
        <w:t xml:space="preserve">LOCAL  </w:t>
      </w:r>
      <w:r w:rsidRPr="00D93C74">
        <w:rPr>
          <w:rFonts w:ascii="Times New Roman" w:hAnsi="Times New Roman" w:cs="Times New Roman"/>
          <w:sz w:val="24"/>
          <w:szCs w:val="24"/>
        </w:rPr>
        <w:tab/>
      </w:r>
      <w:proofErr w:type="gramEnd"/>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DATA</w:t>
      </w:r>
    </w:p>
    <w:p w14:paraId="370EEFAB" w14:textId="11CB000A" w:rsidR="00227A72" w:rsidRPr="00D93C74" w:rsidRDefault="00227A72" w:rsidP="00D93C74">
      <w:pPr>
        <w:spacing w:after="0" w:line="300" w:lineRule="exact"/>
        <w:ind w:left="708" w:firstLine="0"/>
        <w:jc w:val="center"/>
        <w:rPr>
          <w:rFonts w:ascii="Times New Roman" w:hAnsi="Times New Roman" w:cs="Times New Roman"/>
          <w:sz w:val="24"/>
          <w:szCs w:val="24"/>
        </w:rPr>
      </w:pPr>
    </w:p>
    <w:p w14:paraId="530D3548" w14:textId="33CD4C96" w:rsidR="00227A72" w:rsidRPr="00D93C74" w:rsidRDefault="0038397C" w:rsidP="00D93C74">
      <w:pPr>
        <w:spacing w:after="0" w:line="300" w:lineRule="exact"/>
        <w:ind w:left="703"/>
        <w:jc w:val="center"/>
        <w:rPr>
          <w:rFonts w:ascii="Times New Roman" w:hAnsi="Times New Roman" w:cs="Times New Roman"/>
          <w:sz w:val="24"/>
          <w:szCs w:val="24"/>
        </w:rPr>
      </w:pPr>
      <w:permStart w:id="1175412957" w:edGrp="everyone"/>
      <w:r w:rsidRPr="00D93C74">
        <w:rPr>
          <w:rFonts w:ascii="Times New Roman" w:hAnsi="Times New Roman" w:cs="Times New Roman"/>
          <w:sz w:val="24"/>
          <w:szCs w:val="24"/>
        </w:rPr>
        <w:t>_____________________________________________</w:t>
      </w:r>
    </w:p>
    <w:permEnd w:id="1175412957"/>
    <w:p w14:paraId="3CC1F3E8" w14:textId="65FFDEDF" w:rsidR="00227A72" w:rsidRPr="00D93C74" w:rsidRDefault="0038397C" w:rsidP="00D93C74">
      <w:pPr>
        <w:spacing w:after="0" w:line="300" w:lineRule="exact"/>
        <w:ind w:left="703"/>
        <w:jc w:val="center"/>
        <w:rPr>
          <w:rFonts w:ascii="Times New Roman" w:hAnsi="Times New Roman" w:cs="Times New Roman"/>
          <w:sz w:val="24"/>
          <w:szCs w:val="24"/>
        </w:rPr>
      </w:pPr>
      <w:r w:rsidRPr="00D93C74">
        <w:rPr>
          <w:rFonts w:ascii="Times New Roman" w:hAnsi="Times New Roman" w:cs="Times New Roman"/>
          <w:sz w:val="24"/>
          <w:szCs w:val="24"/>
        </w:rPr>
        <w:t>INVESTIDOR NÃO INSTITUCIONAL OU</w:t>
      </w:r>
    </w:p>
    <w:p w14:paraId="77B6E292" w14:textId="2415FCB0" w:rsidR="00227A72" w:rsidRPr="00D93C74" w:rsidRDefault="0038397C" w:rsidP="00D93C74">
      <w:pPr>
        <w:spacing w:after="0" w:line="300" w:lineRule="exact"/>
        <w:ind w:left="703"/>
        <w:jc w:val="center"/>
        <w:rPr>
          <w:rFonts w:ascii="Times New Roman" w:hAnsi="Times New Roman" w:cs="Times New Roman"/>
          <w:sz w:val="24"/>
          <w:szCs w:val="24"/>
        </w:rPr>
      </w:pPr>
      <w:r w:rsidRPr="00D93C74">
        <w:rPr>
          <w:rFonts w:ascii="Times New Roman" w:hAnsi="Times New Roman" w:cs="Times New Roman"/>
          <w:sz w:val="24"/>
          <w:szCs w:val="24"/>
        </w:rPr>
        <w:t>REPRESENTANTE(S) LEGAL(IS)</w:t>
      </w:r>
    </w:p>
    <w:p w14:paraId="3E1EEC55" w14:textId="7A8BA016" w:rsidR="00227A72" w:rsidRPr="00D93C74" w:rsidRDefault="00227A72" w:rsidP="00D93C74">
      <w:pPr>
        <w:spacing w:after="0" w:line="300" w:lineRule="exact"/>
        <w:ind w:left="708" w:firstLine="0"/>
        <w:jc w:val="center"/>
        <w:rPr>
          <w:rFonts w:ascii="Times New Roman" w:hAnsi="Times New Roman" w:cs="Times New Roman"/>
          <w:sz w:val="24"/>
          <w:szCs w:val="24"/>
        </w:rPr>
      </w:pPr>
    </w:p>
    <w:p w14:paraId="435D44EE" w14:textId="59895604" w:rsidR="00227A72" w:rsidRPr="00D93C74" w:rsidRDefault="0038397C" w:rsidP="00D93C74">
      <w:pPr>
        <w:spacing w:after="0" w:line="300" w:lineRule="exact"/>
        <w:ind w:left="703"/>
        <w:jc w:val="center"/>
        <w:rPr>
          <w:rFonts w:ascii="Times New Roman" w:hAnsi="Times New Roman" w:cs="Times New Roman"/>
          <w:sz w:val="24"/>
          <w:szCs w:val="24"/>
        </w:rPr>
      </w:pPr>
      <w:r w:rsidRPr="00D93C74">
        <w:rPr>
          <w:rFonts w:ascii="Times New Roman" w:hAnsi="Times New Roman" w:cs="Times New Roman"/>
          <w:sz w:val="24"/>
          <w:szCs w:val="24"/>
        </w:rPr>
        <w:t>CARIMBO E ASSINATURA DA COORDENADOR LÍDER:</w:t>
      </w:r>
    </w:p>
    <w:p w14:paraId="6C2A464F" w14:textId="04B5B232" w:rsidR="00227A72" w:rsidRPr="00D93C74" w:rsidRDefault="00227A72" w:rsidP="00D93C74">
      <w:pPr>
        <w:spacing w:after="0" w:line="300" w:lineRule="exact"/>
        <w:ind w:left="708" w:firstLine="0"/>
        <w:jc w:val="center"/>
        <w:rPr>
          <w:rFonts w:ascii="Times New Roman" w:hAnsi="Times New Roman" w:cs="Times New Roman"/>
          <w:sz w:val="24"/>
          <w:szCs w:val="24"/>
        </w:rPr>
      </w:pPr>
    </w:p>
    <w:p w14:paraId="2CD83B76" w14:textId="15A31674" w:rsidR="00227A72" w:rsidRPr="00D93C74" w:rsidRDefault="0038397C" w:rsidP="00D93C74">
      <w:pPr>
        <w:tabs>
          <w:tab w:val="center" w:pos="3281"/>
          <w:tab w:val="center" w:pos="6381"/>
          <w:tab w:val="center" w:pos="7091"/>
        </w:tabs>
        <w:spacing w:after="0" w:line="300" w:lineRule="exact"/>
        <w:ind w:left="0" w:firstLine="0"/>
        <w:jc w:val="center"/>
        <w:rPr>
          <w:rFonts w:ascii="Times New Roman" w:hAnsi="Times New Roman" w:cs="Times New Roman"/>
          <w:sz w:val="24"/>
          <w:szCs w:val="24"/>
        </w:rPr>
      </w:pPr>
      <w:permStart w:id="1638689741" w:edGrp="everyone"/>
      <w:r w:rsidRPr="00D93C74">
        <w:rPr>
          <w:rFonts w:ascii="Times New Roman" w:hAnsi="Times New Roman" w:cs="Times New Roman"/>
          <w:sz w:val="24"/>
          <w:szCs w:val="24"/>
        </w:rPr>
        <w:t>_____________________________________________</w:t>
      </w:r>
    </w:p>
    <w:permEnd w:id="1638689741"/>
    <w:p w14:paraId="7E6DF3F5" w14:textId="3969525B" w:rsidR="00227A72" w:rsidRPr="00D93C74" w:rsidRDefault="0038397C" w:rsidP="00D93C74">
      <w:pPr>
        <w:tabs>
          <w:tab w:val="center" w:pos="1003"/>
          <w:tab w:val="center" w:pos="2127"/>
          <w:tab w:val="center" w:pos="2835"/>
          <w:tab w:val="center" w:pos="3546"/>
          <w:tab w:val="center" w:pos="4254"/>
          <w:tab w:val="center" w:pos="4962"/>
          <w:tab w:val="center" w:pos="5920"/>
        </w:tabs>
        <w:spacing w:after="0" w:line="300" w:lineRule="exact"/>
        <w:ind w:left="0" w:firstLine="0"/>
        <w:jc w:val="center"/>
        <w:rPr>
          <w:rFonts w:ascii="Times New Roman" w:hAnsi="Times New Roman" w:cs="Times New Roman"/>
          <w:sz w:val="24"/>
          <w:szCs w:val="24"/>
        </w:rPr>
      </w:pPr>
      <w:proofErr w:type="gramStart"/>
      <w:r w:rsidRPr="00D93C74">
        <w:rPr>
          <w:rFonts w:ascii="Times New Roman" w:hAnsi="Times New Roman" w:cs="Times New Roman"/>
          <w:sz w:val="24"/>
          <w:szCs w:val="24"/>
        </w:rPr>
        <w:t xml:space="preserve">LOCAL  </w:t>
      </w:r>
      <w:r w:rsidRPr="00D93C74">
        <w:rPr>
          <w:rFonts w:ascii="Times New Roman" w:hAnsi="Times New Roman" w:cs="Times New Roman"/>
          <w:sz w:val="24"/>
          <w:szCs w:val="24"/>
        </w:rPr>
        <w:tab/>
      </w:r>
      <w:proofErr w:type="gramEnd"/>
      <w:r w:rsidRPr="00D93C74">
        <w:rPr>
          <w:rFonts w:ascii="Times New Roman" w:hAnsi="Times New Roman" w:cs="Times New Roman"/>
          <w:sz w:val="24"/>
          <w:szCs w:val="24"/>
        </w:rPr>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DATA</w:t>
      </w:r>
    </w:p>
    <w:p w14:paraId="5B34F2E4" w14:textId="18894E51" w:rsidR="00227A72" w:rsidRPr="00D93C74" w:rsidRDefault="00227A72" w:rsidP="00D93C74">
      <w:pPr>
        <w:spacing w:after="0" w:line="300" w:lineRule="exact"/>
        <w:ind w:left="708" w:firstLine="0"/>
        <w:jc w:val="center"/>
        <w:rPr>
          <w:rFonts w:ascii="Times New Roman" w:hAnsi="Times New Roman" w:cs="Times New Roman"/>
          <w:sz w:val="24"/>
          <w:szCs w:val="24"/>
        </w:rPr>
      </w:pPr>
    </w:p>
    <w:p w14:paraId="1956FC75" w14:textId="668E4A6C" w:rsidR="00227A72" w:rsidRPr="00D93C74" w:rsidRDefault="0038397C" w:rsidP="00D93C74">
      <w:pPr>
        <w:spacing w:after="0" w:line="300" w:lineRule="exact"/>
        <w:ind w:left="703"/>
        <w:jc w:val="center"/>
        <w:rPr>
          <w:rFonts w:ascii="Times New Roman" w:hAnsi="Times New Roman" w:cs="Times New Roman"/>
          <w:sz w:val="24"/>
          <w:szCs w:val="24"/>
        </w:rPr>
      </w:pPr>
      <w:permStart w:id="884490725" w:edGrp="everyone"/>
      <w:r w:rsidRPr="00D93C74">
        <w:rPr>
          <w:rFonts w:ascii="Times New Roman" w:hAnsi="Times New Roman" w:cs="Times New Roman"/>
          <w:sz w:val="24"/>
          <w:szCs w:val="24"/>
        </w:rPr>
        <w:t>_____________________________________________</w:t>
      </w:r>
    </w:p>
    <w:permEnd w:id="884490725"/>
    <w:p w14:paraId="391FCFFF" w14:textId="7BC9F8A2" w:rsidR="00227A72" w:rsidRPr="00D93C74" w:rsidRDefault="0038397C" w:rsidP="00D93C74">
      <w:pPr>
        <w:spacing w:after="0" w:line="300" w:lineRule="exact"/>
        <w:ind w:left="703"/>
        <w:jc w:val="center"/>
        <w:rPr>
          <w:rFonts w:ascii="Times New Roman" w:hAnsi="Times New Roman" w:cs="Times New Roman"/>
          <w:sz w:val="24"/>
          <w:szCs w:val="24"/>
        </w:rPr>
      </w:pPr>
      <w:r w:rsidRPr="00D93C74">
        <w:rPr>
          <w:rFonts w:ascii="Times New Roman" w:hAnsi="Times New Roman" w:cs="Times New Roman"/>
          <w:sz w:val="24"/>
          <w:szCs w:val="24"/>
        </w:rPr>
        <w:lastRenderedPageBreak/>
        <w:t>COORDENADOR LÍDER</w:t>
      </w:r>
    </w:p>
    <w:p w14:paraId="147B4C05"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5920223F" w14:textId="77777777" w:rsidR="00227A72" w:rsidRPr="00D93C74" w:rsidRDefault="0038397C" w:rsidP="00D93C74">
      <w:pPr>
        <w:spacing w:after="0" w:line="300" w:lineRule="exact"/>
        <w:ind w:left="703"/>
        <w:rPr>
          <w:rFonts w:ascii="Times New Roman" w:hAnsi="Times New Roman" w:cs="Times New Roman"/>
          <w:sz w:val="24"/>
          <w:szCs w:val="24"/>
        </w:rPr>
      </w:pPr>
      <w:r w:rsidRPr="00D93C74">
        <w:rPr>
          <w:rFonts w:ascii="Times New Roman" w:hAnsi="Times New Roman" w:cs="Times New Roman"/>
          <w:sz w:val="24"/>
          <w:szCs w:val="24"/>
        </w:rPr>
        <w:t xml:space="preserve">TESTEMUNHAS: </w:t>
      </w:r>
    </w:p>
    <w:p w14:paraId="40CEC133"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 w14:paraId="56D69419"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permStart w:id="1957574201" w:edGrp="everyone"/>
    <w:p w14:paraId="00FC635E"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eastAsia="Calibri" w:hAnsi="Times New Roman" w:cs="Times New Roman"/>
          <w:noProof/>
          <w:sz w:val="24"/>
          <w:szCs w:val="24"/>
        </w:rPr>
        <mc:AlternateContent>
          <mc:Choice Requires="wpg">
            <w:drawing>
              <wp:inline distT="0" distB="0" distL="0" distR="0" wp14:anchorId="6705050E" wp14:editId="469FE27F">
                <wp:extent cx="5606111" cy="6096"/>
                <wp:effectExtent l="0" t="0" r="0" b="0"/>
                <wp:docPr id="19785" name="Group 19785"/>
                <wp:cNvGraphicFramePr/>
                <a:graphic xmlns:a="http://schemas.openxmlformats.org/drawingml/2006/main">
                  <a:graphicData uri="http://schemas.microsoft.com/office/word/2010/wordprocessingGroup">
                    <wpg:wgp>
                      <wpg:cNvGrpSpPr/>
                      <wpg:grpSpPr>
                        <a:xfrm>
                          <a:off x="0" y="0"/>
                          <a:ext cx="5606111" cy="6096"/>
                          <a:chOff x="0" y="0"/>
                          <a:chExt cx="5606111" cy="6096"/>
                        </a:xfrm>
                      </wpg:grpSpPr>
                      <wps:wsp>
                        <wps:cNvPr id="24265" name="Shape 24265"/>
                        <wps:cNvSpPr/>
                        <wps:spPr>
                          <a:xfrm>
                            <a:off x="0" y="0"/>
                            <a:ext cx="2607818" cy="9144"/>
                          </a:xfrm>
                          <a:custGeom>
                            <a:avLst/>
                            <a:gdLst/>
                            <a:ahLst/>
                            <a:cxnLst/>
                            <a:rect l="0" t="0" r="0" b="0"/>
                            <a:pathLst>
                              <a:path w="2607818" h="9144">
                                <a:moveTo>
                                  <a:pt x="0" y="0"/>
                                </a:moveTo>
                                <a:lnTo>
                                  <a:pt x="2607818" y="0"/>
                                </a:lnTo>
                                <a:lnTo>
                                  <a:pt x="260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 name="Shape 24266"/>
                        <wps:cNvSpPr/>
                        <wps:spPr>
                          <a:xfrm>
                            <a:off x="2787980" y="0"/>
                            <a:ext cx="2818130" cy="9144"/>
                          </a:xfrm>
                          <a:custGeom>
                            <a:avLst/>
                            <a:gdLst/>
                            <a:ahLst/>
                            <a:cxnLst/>
                            <a:rect l="0" t="0" r="0" b="0"/>
                            <a:pathLst>
                              <a:path w="2818130" h="9144">
                                <a:moveTo>
                                  <a:pt x="0" y="0"/>
                                </a:moveTo>
                                <a:lnTo>
                                  <a:pt x="2818130" y="0"/>
                                </a:lnTo>
                                <a:lnTo>
                                  <a:pt x="2818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4B386" id="Group 19785" o:spid="_x0000_s1026" style="width:441.45pt;height:.5pt;mso-position-horizontal-relative:char;mso-position-vertical-relative:line" coordsize="56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">
                <v:shape id="Shape 24265" o:spid="_x0000_s1027" style="position:absolute;width:26078;height:91;visibility:visible;mso-wrap-style:square;v-text-anchor:top" coordsize="260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" path="m,l2607818,r,9144l,9144,,e" fillcolor="black" stroked="f" strokeweight="0">
                  <v:stroke miterlimit="83231f" joinstyle="miter"/>
                  <v:path arrowok="t" textboxrect="0,0,2607818,9144"/>
                </v:shape>
                <v:shape id="Shape 24266" o:spid="_x0000_s1028" style="position:absolute;left:27879;width:28182;height:91;visibility:visible;mso-wrap-style:square;v-text-anchor:top" coordsize="2818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" path="m,l2818130,r,9144l,9144,,e" fillcolor="black" stroked="f" strokeweight="0">
                  <v:stroke miterlimit="83231f" joinstyle="miter"/>
                  <v:path arrowok="t" textboxrect="0,0,2818130,9144"/>
                </v:shape>
                <w10:anchorlock/>
              </v:group>
            </w:pict>
          </mc:Fallback>
        </mc:AlternateContent>
      </w:r>
      <w:permEnd w:id="1957574201"/>
    </w:p>
    <w:p w14:paraId="6D7CD048" w14:textId="77777777" w:rsidR="00227A72" w:rsidRPr="00D93C74" w:rsidRDefault="0038397C" w:rsidP="00D93C74">
      <w:pPr>
        <w:tabs>
          <w:tab w:val="center" w:pos="1121"/>
          <w:tab w:val="center" w:pos="4923"/>
          <w:tab w:val="center" w:pos="5512"/>
        </w:tabs>
        <w:spacing w:after="0" w:line="300" w:lineRule="exact"/>
        <w:ind w:left="0" w:firstLine="0"/>
        <w:jc w:val="left"/>
        <w:rPr>
          <w:rFonts w:ascii="Times New Roman" w:hAnsi="Times New Roman" w:cs="Times New Roman"/>
          <w:sz w:val="24"/>
          <w:szCs w:val="24"/>
        </w:rPr>
      </w:pPr>
      <w:r w:rsidRPr="00D93C74">
        <w:rPr>
          <w:rFonts w:ascii="Times New Roman" w:eastAsia="Calibri" w:hAnsi="Times New Roman" w:cs="Times New Roman"/>
          <w:sz w:val="24"/>
          <w:szCs w:val="24"/>
        </w:rPr>
        <w:tab/>
      </w:r>
      <w:r w:rsidRPr="00D93C74">
        <w:rPr>
          <w:rFonts w:ascii="Times New Roman" w:hAnsi="Times New Roman" w:cs="Times New Roman"/>
          <w:sz w:val="24"/>
          <w:szCs w:val="24"/>
        </w:rPr>
        <w:t xml:space="preserve">Nome: </w:t>
      </w:r>
      <w:r w:rsidRPr="00D93C74">
        <w:rPr>
          <w:rFonts w:ascii="Times New Roman" w:hAnsi="Times New Roman" w:cs="Times New Roman"/>
          <w:sz w:val="24"/>
          <w:szCs w:val="24"/>
        </w:rPr>
        <w:tab/>
        <w:t xml:space="preserve"> </w:t>
      </w:r>
      <w:r w:rsidRPr="00D93C74">
        <w:rPr>
          <w:rFonts w:ascii="Times New Roman" w:hAnsi="Times New Roman" w:cs="Times New Roman"/>
          <w:sz w:val="24"/>
          <w:szCs w:val="24"/>
        </w:rPr>
        <w:tab/>
        <w:t xml:space="preserve">Nome: </w:t>
      </w:r>
    </w:p>
    <w:p w14:paraId="684F50C4" w14:textId="77777777" w:rsidR="00227A72" w:rsidRPr="00D93C74" w:rsidRDefault="0038397C" w:rsidP="00D93C74">
      <w:pPr>
        <w:tabs>
          <w:tab w:val="center" w:pos="1025"/>
          <w:tab w:val="center" w:pos="5416"/>
        </w:tabs>
        <w:spacing w:after="0" w:line="300" w:lineRule="exact"/>
        <w:ind w:left="0" w:firstLine="0"/>
        <w:jc w:val="left"/>
        <w:rPr>
          <w:rFonts w:ascii="Times New Roman" w:hAnsi="Times New Roman" w:cs="Times New Roman"/>
          <w:sz w:val="24"/>
          <w:szCs w:val="24"/>
        </w:rPr>
      </w:pPr>
      <w:r w:rsidRPr="00D93C74">
        <w:rPr>
          <w:rFonts w:ascii="Times New Roman" w:eastAsia="Calibri" w:hAnsi="Times New Roman" w:cs="Times New Roman"/>
          <w:sz w:val="24"/>
          <w:szCs w:val="24"/>
        </w:rPr>
        <w:tab/>
      </w:r>
      <w:r w:rsidRPr="00D93C74">
        <w:rPr>
          <w:rFonts w:ascii="Times New Roman" w:hAnsi="Times New Roman" w:cs="Times New Roman"/>
          <w:sz w:val="24"/>
          <w:szCs w:val="24"/>
        </w:rPr>
        <w:t xml:space="preserve">CPF: </w:t>
      </w:r>
      <w:r w:rsidRPr="00D93C74">
        <w:rPr>
          <w:rFonts w:ascii="Times New Roman" w:hAnsi="Times New Roman" w:cs="Times New Roman"/>
          <w:sz w:val="24"/>
          <w:szCs w:val="24"/>
        </w:rPr>
        <w:tab/>
        <w:t xml:space="preserve">CPF: </w:t>
      </w:r>
    </w:p>
    <w:p w14:paraId="45DA6943" w14:textId="77777777" w:rsidR="00227A72" w:rsidRPr="00D93C74" w:rsidRDefault="0038397C" w:rsidP="00D93C74">
      <w:pPr>
        <w:spacing w:after="0" w:line="300" w:lineRule="exact"/>
        <w:ind w:left="708" w:firstLine="0"/>
        <w:jc w:val="left"/>
        <w:rPr>
          <w:rFonts w:ascii="Times New Roman" w:hAnsi="Times New Roman" w:cs="Times New Roman"/>
          <w:sz w:val="24"/>
          <w:szCs w:val="24"/>
        </w:rPr>
      </w:pPr>
      <w:r w:rsidRPr="00D93C74">
        <w:rPr>
          <w:rFonts w:ascii="Times New Roman" w:hAnsi="Times New Roman" w:cs="Times New Roman"/>
          <w:sz w:val="24"/>
          <w:szCs w:val="24"/>
        </w:rPr>
        <w:t xml:space="preserve"> </w:t>
      </w:r>
    </w:p>
    <w:sectPr w:rsidR="00227A72" w:rsidRPr="00D93C74">
      <w:headerReference w:type="even" r:id="rId8"/>
      <w:headerReference w:type="default" r:id="rId9"/>
      <w:footerReference w:type="even" r:id="rId10"/>
      <w:footerReference w:type="default" r:id="rId11"/>
      <w:headerReference w:type="first" r:id="rId12"/>
      <w:footerReference w:type="first" r:id="rId13"/>
      <w:pgSz w:w="12240" w:h="15840"/>
      <w:pgMar w:top="1423" w:right="1694" w:bottom="1505"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0F2E" w14:textId="77777777" w:rsidR="008F55AE" w:rsidRDefault="008F55AE" w:rsidP="00DF3A81">
      <w:pPr>
        <w:spacing w:after="0" w:line="240" w:lineRule="auto"/>
      </w:pPr>
      <w:r>
        <w:separator/>
      </w:r>
    </w:p>
  </w:endnote>
  <w:endnote w:type="continuationSeparator" w:id="0">
    <w:p w14:paraId="35AC87F8" w14:textId="77777777" w:rsidR="008F55AE" w:rsidRDefault="008F55AE" w:rsidP="00DF3A81">
      <w:pPr>
        <w:spacing w:after="0" w:line="240" w:lineRule="auto"/>
      </w:pPr>
      <w:r>
        <w:continuationSeparator/>
      </w:r>
    </w:p>
  </w:endnote>
  <w:endnote w:type="continuationNotice" w:id="1">
    <w:p w14:paraId="269850DE" w14:textId="77777777" w:rsidR="008F55AE" w:rsidRDefault="008F5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ource Sans Pro SemiBold">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76A8" w14:textId="77777777" w:rsidR="00604FC0" w:rsidRDefault="00604F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44DA" w14:textId="77777777" w:rsidR="00604FC0" w:rsidRDefault="00604FC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38E9" w14:textId="77777777" w:rsidR="00604FC0" w:rsidRDefault="00604F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165C" w14:textId="77777777" w:rsidR="008F55AE" w:rsidRDefault="008F55AE" w:rsidP="00DF3A81">
      <w:pPr>
        <w:spacing w:after="0" w:line="240" w:lineRule="auto"/>
      </w:pPr>
      <w:r>
        <w:separator/>
      </w:r>
    </w:p>
  </w:footnote>
  <w:footnote w:type="continuationSeparator" w:id="0">
    <w:p w14:paraId="2CAB2838" w14:textId="77777777" w:rsidR="008F55AE" w:rsidRDefault="008F55AE" w:rsidP="00DF3A81">
      <w:pPr>
        <w:spacing w:after="0" w:line="240" w:lineRule="auto"/>
      </w:pPr>
      <w:r>
        <w:continuationSeparator/>
      </w:r>
    </w:p>
  </w:footnote>
  <w:footnote w:type="continuationNotice" w:id="1">
    <w:p w14:paraId="5B4C5FE6" w14:textId="77777777" w:rsidR="008F55AE" w:rsidRDefault="008F5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3C32" w14:textId="77777777" w:rsidR="00604FC0" w:rsidRDefault="00604F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A25" w14:textId="77777777" w:rsidR="00604FC0" w:rsidRDefault="00604FC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F29F" w14:textId="77777777" w:rsidR="00604FC0" w:rsidRDefault="00604F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CDF"/>
    <w:multiLevelType w:val="multilevel"/>
    <w:tmpl w:val="05AE3FFA"/>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B36693"/>
    <w:multiLevelType w:val="multilevel"/>
    <w:tmpl w:val="54661FD2"/>
    <w:lvl w:ilvl="0">
      <w:start w:val="1"/>
      <w:numFmt w:val="decimal"/>
      <w:lvlRestart w:val="0"/>
      <w:lvlText w:val="(%1)"/>
      <w:lvlJc w:val="left"/>
      <w:pPr>
        <w:tabs>
          <w:tab w:val="num" w:pos="680"/>
        </w:tabs>
        <w:ind w:left="680" w:hanging="680"/>
      </w:pPr>
      <w:rPr>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imes New Roman" w:hAnsi="Times New Roman" w:cs="Times New Roman" w:hint="default"/>
        <w:b/>
        <w:bCs/>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0" w:firstLine="0"/>
      </w:pPr>
      <w:rPr>
        <w:b w:val="0"/>
        <w:bCs w:val="0"/>
      </w:rPr>
    </w:lvl>
    <w:lvl w:ilvl="7">
      <w:start w:val="1"/>
      <w:numFmt w:val="lowerLetter"/>
      <w:lvlText w:val="(%8)"/>
      <w:lvlJc w:val="left"/>
      <w:pPr>
        <w:ind w:left="5040" w:firstLine="0"/>
      </w:pPr>
    </w:lvl>
    <w:lvl w:ilvl="8">
      <w:start w:val="1"/>
      <w:numFmt w:val="lowerRoman"/>
      <w:lvlText w:val="(%9)"/>
      <w:lvlJc w:val="left"/>
      <w:pPr>
        <w:ind w:left="5760" w:firstLine="0"/>
      </w:pPr>
      <w:rPr>
        <w:rFonts w:ascii="Times New Roman" w:hAnsi="Times New Roman" w:cs="Times New Roman" w:hint="default"/>
      </w:rPr>
    </w:lvl>
  </w:abstractNum>
  <w:abstractNum w:abstractNumId="2" w15:restartNumberingAfterBreak="0">
    <w:nsid w:val="1EFF4F51"/>
    <w:multiLevelType w:val="hybridMultilevel"/>
    <w:tmpl w:val="DC4ABEE6"/>
    <w:lvl w:ilvl="0" w:tplc="EA508A0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3A5BD0">
      <w:start w:val="1"/>
      <w:numFmt w:val="lowerRoman"/>
      <w:pStyle w:val="FooterReference"/>
      <w:lvlText w:val="(%2)"/>
      <w:lvlJc w:val="left"/>
      <w:pPr>
        <w:ind w:left="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36421E">
      <w:start w:val="1"/>
      <w:numFmt w:val="lowerRoman"/>
      <w:lvlText w:val="%3"/>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682AF22">
      <w:start w:val="1"/>
      <w:numFmt w:val="decimal"/>
      <w:lvlText w:val="%4"/>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01C6878">
      <w:start w:val="1"/>
      <w:numFmt w:val="lowerLetter"/>
      <w:lvlText w:val="%5"/>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41492D6">
      <w:start w:val="1"/>
      <w:numFmt w:val="lowerRoman"/>
      <w:lvlText w:val="%6"/>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66EB038">
      <w:start w:val="1"/>
      <w:numFmt w:val="decimal"/>
      <w:lvlText w:val="%7"/>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867FFE">
      <w:start w:val="1"/>
      <w:numFmt w:val="lowerLetter"/>
      <w:lvlText w:val="%8"/>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036B006">
      <w:start w:val="1"/>
      <w:numFmt w:val="lowerRoman"/>
      <w:lvlText w:val="%9"/>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832C9B"/>
    <w:multiLevelType w:val="hybridMultilevel"/>
    <w:tmpl w:val="ABDA5AD4"/>
    <w:lvl w:ilvl="0" w:tplc="DE88A0A8">
      <w:start w:val="1"/>
      <w:numFmt w:val="lowerRoman"/>
      <w:lvlText w:val="(%1)"/>
      <w:lvlJc w:val="left"/>
      <w:pPr>
        <w:ind w:left="85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28621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40C69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EE844D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A9E409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CC041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71A3AC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71ECD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D3CF9A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50101C7"/>
    <w:multiLevelType w:val="hybridMultilevel"/>
    <w:tmpl w:val="D2A816E8"/>
    <w:lvl w:ilvl="0" w:tplc="06509E72">
      <w:start w:val="1"/>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85C2D99"/>
    <w:multiLevelType w:val="hybridMultilevel"/>
    <w:tmpl w:val="697ADE9E"/>
    <w:lvl w:ilvl="0" w:tplc="D7A8F9E0">
      <w:start w:val="7"/>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A044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4668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3C69F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8430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A78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FCA3F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A6A4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7048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165A57"/>
    <w:multiLevelType w:val="hybridMultilevel"/>
    <w:tmpl w:val="FF1C9E8A"/>
    <w:lvl w:ilvl="0" w:tplc="7C44AA7E">
      <w:start w:val="1"/>
      <w:numFmt w:val="lowerRoman"/>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6D2B47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7E0D98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B3C3AB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5E2C7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BB6FF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5A8512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522FFF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6BE801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699306610">
    <w:abstractNumId w:val="4"/>
  </w:num>
  <w:num w:numId="2" w16cid:durableId="254704806">
    <w:abstractNumId w:val="6"/>
  </w:num>
  <w:num w:numId="3" w16cid:durableId="1922251208">
    <w:abstractNumId w:val="3"/>
  </w:num>
  <w:num w:numId="4" w16cid:durableId="1825395264">
    <w:abstractNumId w:val="5"/>
  </w:num>
  <w:num w:numId="5" w16cid:durableId="2006129850">
    <w:abstractNumId w:val="2"/>
  </w:num>
  <w:num w:numId="6" w16cid:durableId="1378892431">
    <w:abstractNumId w:val="1"/>
  </w:num>
  <w:num w:numId="7" w16cid:durableId="192684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L93qHr2sVbvuwdGrvnxmoH5dqedFZmKGt6dtGMZMrCyCAVqGSdvViO6Aj6SI9NJTZS0h9GWefhS51yxTDwnbWA==" w:salt="CoeQgI1pdJDuMen8EkNUuw=="/>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imProfileLastSavedTime" w:val="5-jul-23 11:51"/>
  </w:docVars>
  <w:rsids>
    <w:rsidRoot w:val="00227A72"/>
    <w:rsid w:val="000029F9"/>
    <w:rsid w:val="00017EBE"/>
    <w:rsid w:val="000260C5"/>
    <w:rsid w:val="000346F5"/>
    <w:rsid w:val="00034A60"/>
    <w:rsid w:val="000360C6"/>
    <w:rsid w:val="00037353"/>
    <w:rsid w:val="00045E87"/>
    <w:rsid w:val="00054692"/>
    <w:rsid w:val="00061F61"/>
    <w:rsid w:val="00073859"/>
    <w:rsid w:val="00081AEF"/>
    <w:rsid w:val="000B6115"/>
    <w:rsid w:val="000B6AA1"/>
    <w:rsid w:val="000C6E12"/>
    <w:rsid w:val="000C7276"/>
    <w:rsid w:val="000E5253"/>
    <w:rsid w:val="00110092"/>
    <w:rsid w:val="00115C8F"/>
    <w:rsid w:val="00127535"/>
    <w:rsid w:val="00131FE5"/>
    <w:rsid w:val="00141F2A"/>
    <w:rsid w:val="00152F8F"/>
    <w:rsid w:val="00153957"/>
    <w:rsid w:val="00155BF6"/>
    <w:rsid w:val="0016196F"/>
    <w:rsid w:val="0017604A"/>
    <w:rsid w:val="00195AA5"/>
    <w:rsid w:val="001A4349"/>
    <w:rsid w:val="001A48BB"/>
    <w:rsid w:val="001B0E70"/>
    <w:rsid w:val="001B623F"/>
    <w:rsid w:val="001C231C"/>
    <w:rsid w:val="001D671B"/>
    <w:rsid w:val="001D72C7"/>
    <w:rsid w:val="002001BC"/>
    <w:rsid w:val="00203EF0"/>
    <w:rsid w:val="00212E7F"/>
    <w:rsid w:val="0021425E"/>
    <w:rsid w:val="00214E71"/>
    <w:rsid w:val="00217461"/>
    <w:rsid w:val="00220D18"/>
    <w:rsid w:val="00222066"/>
    <w:rsid w:val="00227A72"/>
    <w:rsid w:val="00231830"/>
    <w:rsid w:val="00232C8D"/>
    <w:rsid w:val="00242F88"/>
    <w:rsid w:val="002531AC"/>
    <w:rsid w:val="0026279F"/>
    <w:rsid w:val="0026767D"/>
    <w:rsid w:val="00273652"/>
    <w:rsid w:val="00293D99"/>
    <w:rsid w:val="002A5E36"/>
    <w:rsid w:val="002E0BF0"/>
    <w:rsid w:val="002E1205"/>
    <w:rsid w:val="002E32D1"/>
    <w:rsid w:val="002F2DE0"/>
    <w:rsid w:val="002F7F21"/>
    <w:rsid w:val="003148AF"/>
    <w:rsid w:val="00321321"/>
    <w:rsid w:val="0032226E"/>
    <w:rsid w:val="0033630E"/>
    <w:rsid w:val="00340FD7"/>
    <w:rsid w:val="003450EA"/>
    <w:rsid w:val="003622C3"/>
    <w:rsid w:val="00370836"/>
    <w:rsid w:val="00376F6D"/>
    <w:rsid w:val="003776AF"/>
    <w:rsid w:val="0038397C"/>
    <w:rsid w:val="003D000C"/>
    <w:rsid w:val="003E0226"/>
    <w:rsid w:val="00402A15"/>
    <w:rsid w:val="00413F27"/>
    <w:rsid w:val="00421499"/>
    <w:rsid w:val="00427156"/>
    <w:rsid w:val="004276B3"/>
    <w:rsid w:val="0043237E"/>
    <w:rsid w:val="00435AB7"/>
    <w:rsid w:val="00444509"/>
    <w:rsid w:val="00456508"/>
    <w:rsid w:val="004612F6"/>
    <w:rsid w:val="00464542"/>
    <w:rsid w:val="0048532A"/>
    <w:rsid w:val="0048784D"/>
    <w:rsid w:val="004A0B67"/>
    <w:rsid w:val="004A16DB"/>
    <w:rsid w:val="004B25DB"/>
    <w:rsid w:val="004B2940"/>
    <w:rsid w:val="004C430E"/>
    <w:rsid w:val="004D1C88"/>
    <w:rsid w:val="004D7ABA"/>
    <w:rsid w:val="004E218C"/>
    <w:rsid w:val="004E586E"/>
    <w:rsid w:val="004F0CD3"/>
    <w:rsid w:val="00500528"/>
    <w:rsid w:val="00500C92"/>
    <w:rsid w:val="00503C1B"/>
    <w:rsid w:val="00505F88"/>
    <w:rsid w:val="00506885"/>
    <w:rsid w:val="00507DB4"/>
    <w:rsid w:val="00510730"/>
    <w:rsid w:val="0052243C"/>
    <w:rsid w:val="00526A6D"/>
    <w:rsid w:val="00534307"/>
    <w:rsid w:val="00550A96"/>
    <w:rsid w:val="0058157A"/>
    <w:rsid w:val="005936C6"/>
    <w:rsid w:val="00597EC1"/>
    <w:rsid w:val="005B32D0"/>
    <w:rsid w:val="005B3B55"/>
    <w:rsid w:val="005C3034"/>
    <w:rsid w:val="005C5E4A"/>
    <w:rsid w:val="005D3303"/>
    <w:rsid w:val="005D3EFA"/>
    <w:rsid w:val="005E117A"/>
    <w:rsid w:val="005E3B13"/>
    <w:rsid w:val="006046AA"/>
    <w:rsid w:val="00604FC0"/>
    <w:rsid w:val="0061614B"/>
    <w:rsid w:val="00631CE2"/>
    <w:rsid w:val="006325BF"/>
    <w:rsid w:val="00645633"/>
    <w:rsid w:val="00652DD1"/>
    <w:rsid w:val="00656228"/>
    <w:rsid w:val="006750D2"/>
    <w:rsid w:val="00682D7E"/>
    <w:rsid w:val="0068581D"/>
    <w:rsid w:val="006A0911"/>
    <w:rsid w:val="006B5206"/>
    <w:rsid w:val="006E3136"/>
    <w:rsid w:val="006E58A9"/>
    <w:rsid w:val="006F0F56"/>
    <w:rsid w:val="006F243F"/>
    <w:rsid w:val="00701708"/>
    <w:rsid w:val="00744045"/>
    <w:rsid w:val="007621C1"/>
    <w:rsid w:val="007675A9"/>
    <w:rsid w:val="00773C5D"/>
    <w:rsid w:val="007A745C"/>
    <w:rsid w:val="007B0E65"/>
    <w:rsid w:val="007B2A91"/>
    <w:rsid w:val="007B70E0"/>
    <w:rsid w:val="007C22B8"/>
    <w:rsid w:val="007D0124"/>
    <w:rsid w:val="007E2EC7"/>
    <w:rsid w:val="007E6460"/>
    <w:rsid w:val="008253AC"/>
    <w:rsid w:val="00832B85"/>
    <w:rsid w:val="00882BB5"/>
    <w:rsid w:val="008A097B"/>
    <w:rsid w:val="008D20FE"/>
    <w:rsid w:val="008E73D0"/>
    <w:rsid w:val="008F5152"/>
    <w:rsid w:val="008F55AE"/>
    <w:rsid w:val="008F5D9F"/>
    <w:rsid w:val="008F7C3B"/>
    <w:rsid w:val="00902E22"/>
    <w:rsid w:val="00911FB0"/>
    <w:rsid w:val="00911FE1"/>
    <w:rsid w:val="00912C31"/>
    <w:rsid w:val="00914761"/>
    <w:rsid w:val="0091518B"/>
    <w:rsid w:val="00916451"/>
    <w:rsid w:val="00930D34"/>
    <w:rsid w:val="00934C26"/>
    <w:rsid w:val="00947BF0"/>
    <w:rsid w:val="0096183D"/>
    <w:rsid w:val="009628A1"/>
    <w:rsid w:val="00966166"/>
    <w:rsid w:val="00974DEB"/>
    <w:rsid w:val="009751FD"/>
    <w:rsid w:val="0097751E"/>
    <w:rsid w:val="00983C00"/>
    <w:rsid w:val="0098569A"/>
    <w:rsid w:val="00985E93"/>
    <w:rsid w:val="009950E9"/>
    <w:rsid w:val="009A596A"/>
    <w:rsid w:val="009B0C01"/>
    <w:rsid w:val="009B477A"/>
    <w:rsid w:val="009C0A68"/>
    <w:rsid w:val="009C6C72"/>
    <w:rsid w:val="009D0FD1"/>
    <w:rsid w:val="009E0E6F"/>
    <w:rsid w:val="009F2563"/>
    <w:rsid w:val="009F2961"/>
    <w:rsid w:val="00A25DA9"/>
    <w:rsid w:val="00A26828"/>
    <w:rsid w:val="00A419B2"/>
    <w:rsid w:val="00A41A7F"/>
    <w:rsid w:val="00A43142"/>
    <w:rsid w:val="00A50DA9"/>
    <w:rsid w:val="00A56E6C"/>
    <w:rsid w:val="00A60409"/>
    <w:rsid w:val="00A65652"/>
    <w:rsid w:val="00A76BD2"/>
    <w:rsid w:val="00A87ED5"/>
    <w:rsid w:val="00AA6136"/>
    <w:rsid w:val="00AB160A"/>
    <w:rsid w:val="00AB2BD4"/>
    <w:rsid w:val="00AC1A75"/>
    <w:rsid w:val="00AC36F4"/>
    <w:rsid w:val="00AE0179"/>
    <w:rsid w:val="00AE5CCD"/>
    <w:rsid w:val="00AF23A6"/>
    <w:rsid w:val="00B21EC4"/>
    <w:rsid w:val="00B228B4"/>
    <w:rsid w:val="00B22B69"/>
    <w:rsid w:val="00B357DB"/>
    <w:rsid w:val="00B37E2A"/>
    <w:rsid w:val="00B438DD"/>
    <w:rsid w:val="00B5563A"/>
    <w:rsid w:val="00BA4E75"/>
    <w:rsid w:val="00BC2D82"/>
    <w:rsid w:val="00BC4ECA"/>
    <w:rsid w:val="00BE1BE9"/>
    <w:rsid w:val="00BE63E4"/>
    <w:rsid w:val="00C1047A"/>
    <w:rsid w:val="00C25E1E"/>
    <w:rsid w:val="00C36F35"/>
    <w:rsid w:val="00C657E1"/>
    <w:rsid w:val="00C74FAA"/>
    <w:rsid w:val="00C82BC8"/>
    <w:rsid w:val="00C83AC8"/>
    <w:rsid w:val="00C85740"/>
    <w:rsid w:val="00CB1BD0"/>
    <w:rsid w:val="00CB46DF"/>
    <w:rsid w:val="00CB57CA"/>
    <w:rsid w:val="00CD669F"/>
    <w:rsid w:val="00CD7BC8"/>
    <w:rsid w:val="00CF1DFC"/>
    <w:rsid w:val="00CF4DFD"/>
    <w:rsid w:val="00D0265A"/>
    <w:rsid w:val="00D0743F"/>
    <w:rsid w:val="00D30D68"/>
    <w:rsid w:val="00D32378"/>
    <w:rsid w:val="00D33BDC"/>
    <w:rsid w:val="00D70279"/>
    <w:rsid w:val="00D72117"/>
    <w:rsid w:val="00D73F7B"/>
    <w:rsid w:val="00D82311"/>
    <w:rsid w:val="00D93C74"/>
    <w:rsid w:val="00D95783"/>
    <w:rsid w:val="00DB4639"/>
    <w:rsid w:val="00DB5F9D"/>
    <w:rsid w:val="00DB6CC0"/>
    <w:rsid w:val="00DC60BD"/>
    <w:rsid w:val="00DE07DD"/>
    <w:rsid w:val="00DF1736"/>
    <w:rsid w:val="00DF3A81"/>
    <w:rsid w:val="00E044E6"/>
    <w:rsid w:val="00E1478A"/>
    <w:rsid w:val="00E20D07"/>
    <w:rsid w:val="00E253A0"/>
    <w:rsid w:val="00E254B4"/>
    <w:rsid w:val="00E50613"/>
    <w:rsid w:val="00E66246"/>
    <w:rsid w:val="00E66E88"/>
    <w:rsid w:val="00E74B7B"/>
    <w:rsid w:val="00E761BA"/>
    <w:rsid w:val="00E81005"/>
    <w:rsid w:val="00E83108"/>
    <w:rsid w:val="00E83E3E"/>
    <w:rsid w:val="00E8511E"/>
    <w:rsid w:val="00EA466D"/>
    <w:rsid w:val="00EB1162"/>
    <w:rsid w:val="00EC73E2"/>
    <w:rsid w:val="00ED32CE"/>
    <w:rsid w:val="00ED3B63"/>
    <w:rsid w:val="00ED53B0"/>
    <w:rsid w:val="00EE19FE"/>
    <w:rsid w:val="00EF05EE"/>
    <w:rsid w:val="00EF42AF"/>
    <w:rsid w:val="00EF68DA"/>
    <w:rsid w:val="00F060AF"/>
    <w:rsid w:val="00F17E14"/>
    <w:rsid w:val="00F32E18"/>
    <w:rsid w:val="00F34010"/>
    <w:rsid w:val="00F36E40"/>
    <w:rsid w:val="00F55951"/>
    <w:rsid w:val="00F605FB"/>
    <w:rsid w:val="00F703A4"/>
    <w:rsid w:val="00F72ED1"/>
    <w:rsid w:val="00F83E9E"/>
    <w:rsid w:val="00F96D47"/>
    <w:rsid w:val="00FA2A2C"/>
    <w:rsid w:val="00FD0D7E"/>
    <w:rsid w:val="00FD2957"/>
    <w:rsid w:val="00FE4AB6"/>
    <w:rsid w:val="00FE7549"/>
    <w:rsid w:val="00FE7EAF"/>
    <w:rsid w:val="00FF0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1E59"/>
  <w15:docId w15:val="{6701E913-AE2B-492D-A7D1-45E2309C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3" w:lineRule="auto"/>
      <w:ind w:left="712" w:hanging="10"/>
      <w:jc w:val="both"/>
    </w:pPr>
    <w:rPr>
      <w:rFonts w:ascii="Verdana" w:eastAsia="Verdana" w:hAnsi="Verdana" w:cs="Verdana"/>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0E5253"/>
    <w:pPr>
      <w:spacing w:after="0" w:line="240" w:lineRule="auto"/>
    </w:pPr>
    <w:rPr>
      <w:rFonts w:ascii="Verdana" w:eastAsia="Verdana" w:hAnsi="Verdana" w:cs="Verdana"/>
      <w:color w:val="000000"/>
      <w:sz w:val="18"/>
    </w:rPr>
  </w:style>
  <w:style w:type="paragraph" w:customStyle="1" w:styleId="FooterReference">
    <w:name w:val="Footer Reference"/>
    <w:basedOn w:val="Rodap"/>
    <w:link w:val="FooterReferenceChar"/>
    <w:semiHidden/>
    <w:rsid w:val="00DF3A81"/>
    <w:pPr>
      <w:numPr>
        <w:ilvl w:val="1"/>
        <w:numId w:val="5"/>
      </w:numPr>
      <w:spacing w:line="320" w:lineRule="exact"/>
      <w:jc w:val="left"/>
    </w:pPr>
    <w:rPr>
      <w:rFonts w:ascii="Times New Roman" w:hAnsi="Times New Roman" w:cs="Times New Roman"/>
      <w:color w:val="auto"/>
      <w:sz w:val="16"/>
      <w:szCs w:val="18"/>
    </w:rPr>
  </w:style>
  <w:style w:type="character" w:customStyle="1" w:styleId="FooterReferenceChar">
    <w:name w:val="Footer Reference Char"/>
    <w:basedOn w:val="Fontepargpadro"/>
    <w:link w:val="FooterReference"/>
    <w:semiHidden/>
    <w:rsid w:val="00DF3A81"/>
    <w:rPr>
      <w:rFonts w:ascii="Times New Roman" w:eastAsia="Verdana" w:hAnsi="Times New Roman" w:cs="Times New Roman"/>
      <w:sz w:val="16"/>
      <w:szCs w:val="18"/>
    </w:rPr>
  </w:style>
  <w:style w:type="paragraph" w:styleId="Rodap">
    <w:name w:val="footer"/>
    <w:basedOn w:val="Normal"/>
    <w:link w:val="RodapChar"/>
    <w:uiPriority w:val="99"/>
    <w:unhideWhenUsed/>
    <w:rsid w:val="00DF3A81"/>
    <w:pPr>
      <w:tabs>
        <w:tab w:val="center" w:pos="4252"/>
        <w:tab w:val="right" w:pos="8504"/>
      </w:tabs>
      <w:spacing w:after="0" w:line="240" w:lineRule="auto"/>
    </w:pPr>
  </w:style>
  <w:style w:type="character" w:customStyle="1" w:styleId="RodapChar">
    <w:name w:val="Rodapé Char"/>
    <w:basedOn w:val="Fontepargpadro"/>
    <w:link w:val="Rodap"/>
    <w:uiPriority w:val="99"/>
    <w:rsid w:val="00DF3A81"/>
    <w:rPr>
      <w:rFonts w:ascii="Verdana" w:eastAsia="Verdana" w:hAnsi="Verdana" w:cs="Verdana"/>
      <w:color w:val="000000"/>
      <w:sz w:val="18"/>
    </w:rPr>
  </w:style>
  <w:style w:type="paragraph" w:styleId="Cabealho">
    <w:name w:val="header"/>
    <w:basedOn w:val="Normal"/>
    <w:link w:val="CabealhoChar"/>
    <w:uiPriority w:val="99"/>
    <w:unhideWhenUsed/>
    <w:rsid w:val="00DF3A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A81"/>
    <w:rPr>
      <w:rFonts w:ascii="Verdana" w:eastAsia="Verdana" w:hAnsi="Verdana" w:cs="Verdana"/>
      <w:color w:val="000000"/>
      <w:sz w:val="18"/>
    </w:rPr>
  </w:style>
  <w:style w:type="paragraph" w:styleId="PargrafodaLista">
    <w:name w:val="List Paragraph"/>
    <w:basedOn w:val="Normal"/>
    <w:uiPriority w:val="34"/>
    <w:qFormat/>
    <w:rsid w:val="00115C8F"/>
    <w:pPr>
      <w:ind w:left="720"/>
      <w:contextualSpacing/>
    </w:pPr>
  </w:style>
  <w:style w:type="character" w:styleId="Hyperlink">
    <w:name w:val="Hyperlink"/>
    <w:basedOn w:val="Fontepargpadro"/>
    <w:uiPriority w:val="99"/>
    <w:unhideWhenUsed/>
    <w:rsid w:val="00631CE2"/>
    <w:rPr>
      <w:color w:val="0563C1" w:themeColor="hyperlink"/>
      <w:u w:val="single"/>
    </w:rPr>
  </w:style>
  <w:style w:type="character" w:styleId="MenoPendente">
    <w:name w:val="Unresolved Mention"/>
    <w:basedOn w:val="Fontepargpadro"/>
    <w:uiPriority w:val="99"/>
    <w:semiHidden/>
    <w:unhideWhenUsed/>
    <w:rsid w:val="00631CE2"/>
    <w:rPr>
      <w:color w:val="605E5C"/>
      <w:shd w:val="clear" w:color="auto" w:fill="E1DFDD"/>
    </w:rPr>
  </w:style>
  <w:style w:type="character" w:customStyle="1" w:styleId="bold">
    <w:name w:val="bold"/>
    <w:qFormat/>
    <w:rsid w:val="0017604A"/>
    <w:rPr>
      <w:rFonts w:ascii="Source Sans Pro SemiBold" w:hAnsi="Source Sans Pro SemiBold" w:cs="Source Sans Pro SemiBold"/>
      <w:lang w:val="pt-PT"/>
    </w:rPr>
  </w:style>
  <w:style w:type="paragraph" w:customStyle="1" w:styleId="Body">
    <w:name w:val="Body"/>
    <w:aliases w:val="by"/>
    <w:basedOn w:val="Normal"/>
    <w:link w:val="BodyChar"/>
    <w:uiPriority w:val="99"/>
    <w:qFormat/>
    <w:rsid w:val="00FA2A2C"/>
    <w:pPr>
      <w:autoSpaceDE w:val="0"/>
      <w:autoSpaceDN w:val="0"/>
      <w:adjustRightInd w:val="0"/>
      <w:spacing w:after="140" w:line="290" w:lineRule="auto"/>
      <w:ind w:left="0" w:firstLine="0"/>
    </w:pPr>
    <w:rPr>
      <w:rFonts w:ascii="Arial" w:eastAsia="Times New Roman" w:hAnsi="Arial" w:cs="Arial"/>
      <w:color w:val="auto"/>
      <w:sz w:val="20"/>
      <w:szCs w:val="20"/>
      <w:lang w:eastAsia="en-US"/>
    </w:rPr>
  </w:style>
  <w:style w:type="character" w:customStyle="1" w:styleId="BodyChar">
    <w:name w:val="Body Char"/>
    <w:link w:val="Body"/>
    <w:uiPriority w:val="99"/>
    <w:locked/>
    <w:rsid w:val="00FA2A2C"/>
    <w:rPr>
      <w:rFonts w:ascii="Arial" w:eastAsia="Times New Roman" w:hAnsi="Arial" w:cs="Arial"/>
      <w:sz w:val="20"/>
      <w:szCs w:val="20"/>
      <w:lang w:eastAsia="en-US"/>
    </w:rPr>
  </w:style>
  <w:style w:type="paragraph" w:customStyle="1" w:styleId="Level4">
    <w:name w:val="Level 4"/>
    <w:basedOn w:val="Normal"/>
    <w:qFormat/>
    <w:rsid w:val="00FA2A2C"/>
    <w:pPr>
      <w:tabs>
        <w:tab w:val="num" w:pos="680"/>
      </w:tabs>
      <w:spacing w:after="140" w:line="290" w:lineRule="auto"/>
      <w:ind w:left="57" w:hanging="57"/>
      <w:outlineLvl w:val="3"/>
    </w:pPr>
    <w:rPr>
      <w:rFonts w:ascii="Arial" w:eastAsia="Arial" w:hAnsi="Arial" w:cs="Arial"/>
      <w:color w:val="auto"/>
      <w:sz w:val="20"/>
      <w:szCs w:val="20"/>
      <w:lang w:val="en-GB" w:eastAsia="en-GB"/>
    </w:rPr>
  </w:style>
  <w:style w:type="paragraph" w:customStyle="1" w:styleId="Level3">
    <w:name w:val="Level 3"/>
    <w:aliases w:val="3"/>
    <w:basedOn w:val="Normal"/>
    <w:link w:val="Level3Char"/>
    <w:qFormat/>
    <w:rsid w:val="00A65652"/>
    <w:pPr>
      <w:spacing w:after="140" w:line="290" w:lineRule="auto"/>
      <w:ind w:left="0" w:firstLine="0"/>
      <w:outlineLvl w:val="2"/>
    </w:pPr>
    <w:rPr>
      <w:rFonts w:ascii="Arial" w:eastAsia="Arial" w:hAnsi="Arial" w:cs="Arial"/>
      <w:color w:val="auto"/>
      <w:sz w:val="20"/>
      <w:szCs w:val="28"/>
      <w:lang w:val="en-GB" w:eastAsia="en-GB"/>
    </w:rPr>
  </w:style>
  <w:style w:type="character" w:customStyle="1" w:styleId="Level3Char">
    <w:name w:val="Level 3 Char"/>
    <w:link w:val="Level3"/>
    <w:rsid w:val="00A65652"/>
    <w:rPr>
      <w:rFonts w:ascii="Arial" w:eastAsia="Arial" w:hAnsi="Arial" w:cs="Arial"/>
      <w:sz w:val="20"/>
      <w:szCs w:val="28"/>
      <w:lang w:val="en-GB" w:eastAsia="en-GB"/>
    </w:rPr>
  </w:style>
  <w:style w:type="paragraph" w:customStyle="1" w:styleId="Nivel1">
    <w:name w:val="Nivel 1"/>
    <w:basedOn w:val="Normal"/>
    <w:qFormat/>
    <w:rsid w:val="00A65652"/>
    <w:pPr>
      <w:widowControl w:val="0"/>
      <w:numPr>
        <w:numId w:val="7"/>
      </w:numPr>
      <w:autoSpaceDE w:val="0"/>
      <w:autoSpaceDN w:val="0"/>
      <w:adjustRightInd w:val="0"/>
      <w:spacing w:after="0" w:line="300" w:lineRule="exact"/>
      <w:jc w:val="center"/>
      <w:outlineLvl w:val="0"/>
    </w:pPr>
    <w:rPr>
      <w:rFonts w:ascii="Times New Roman" w:eastAsia="Times New Roman" w:hAnsi="Times New Roman" w:cs="Times New Roman"/>
      <w:b/>
      <w:bCs/>
      <w:iCs/>
      <w:color w:val="auto"/>
      <w:sz w:val="24"/>
      <w:szCs w:val="24"/>
      <w:lang w:eastAsia="en-US"/>
    </w:rPr>
  </w:style>
  <w:style w:type="paragraph" w:customStyle="1" w:styleId="Nivel2">
    <w:name w:val="Nivel 2"/>
    <w:basedOn w:val="Nivel1"/>
    <w:qFormat/>
    <w:rsid w:val="00A65652"/>
    <w:pPr>
      <w:numPr>
        <w:ilvl w:val="1"/>
      </w:numPr>
      <w:jc w:val="both"/>
    </w:pPr>
  </w:style>
  <w:style w:type="paragraph" w:customStyle="1" w:styleId="Nivel3">
    <w:name w:val="Nivel 3"/>
    <w:basedOn w:val="Nivel2"/>
    <w:qFormat/>
    <w:rsid w:val="00A65652"/>
    <w:pPr>
      <w:numPr>
        <w:ilvl w:val="2"/>
      </w:numPr>
      <w:outlineLvl w:val="2"/>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3.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8962</Words>
  <Characters>48397</Characters>
  <Application>Microsoft Office Word</Application>
  <DocSecurity>8</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Machado</dc:creator>
  <cp:keywords/>
  <cp:lastModifiedBy>Giovana Osiro</cp:lastModifiedBy>
  <cp:revision>178</cp:revision>
  <cp:lastPrinted>2023-10-25T23:31:00Z</cp:lastPrinted>
  <dcterms:created xsi:type="dcterms:W3CDTF">2023-07-04T21:49:00Z</dcterms:created>
  <dcterms:modified xsi:type="dcterms:W3CDTF">2023-11-01T18:15:00Z</dcterms:modified>
</cp:coreProperties>
</file>